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3DFE" w14:textId="77777777" w:rsidR="00602B15" w:rsidRPr="00AA4BAE" w:rsidRDefault="00602B15" w:rsidP="0077662C">
      <w:pPr>
        <w:ind w:right="3"/>
        <w:rPr>
          <w:rFonts w:ascii="Calibri" w:hAnsi="Calibri" w:cs="Arial"/>
          <w:color w:val="808080"/>
          <w:sz w:val="22"/>
          <w:szCs w:val="22"/>
        </w:rPr>
        <w:sectPr w:rsidR="00602B15" w:rsidRPr="00AA4BAE" w:rsidSect="00A85C2F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2240" w:h="15840" w:code="1"/>
          <w:pgMar w:top="720" w:right="720" w:bottom="720" w:left="720" w:header="706" w:footer="706" w:gutter="0"/>
          <w:cols w:space="720"/>
          <w:titlePg/>
          <w:docGrid w:linePitch="360"/>
        </w:sectPr>
      </w:pPr>
    </w:p>
    <w:p w14:paraId="7CA6FE21" w14:textId="77777777" w:rsidR="00602B15" w:rsidRPr="0077662C" w:rsidRDefault="0077662C" w:rsidP="0077662C">
      <w:pPr>
        <w:pStyle w:val="Heading6"/>
        <w:spacing w:before="0" w:after="120"/>
        <w:rPr>
          <w:rFonts w:ascii="Calibri" w:hAnsi="Calibri" w:cs="Arial"/>
          <w:bCs w:val="0"/>
          <w:u w:val="single"/>
        </w:rPr>
      </w:pPr>
      <w:r w:rsidRPr="0077662C">
        <w:rPr>
          <w:rFonts w:ascii="Calibri" w:hAnsi="Calibri" w:cs="Arial"/>
          <w:bCs w:val="0"/>
          <w:u w:val="single"/>
        </w:rPr>
        <w:t>P</w:t>
      </w:r>
      <w:r w:rsidR="00602B15" w:rsidRPr="0077662C">
        <w:rPr>
          <w:rFonts w:ascii="Calibri" w:hAnsi="Calibri" w:cs="Arial"/>
          <w:bCs w:val="0"/>
          <w:u w:val="single"/>
        </w:rPr>
        <w:t>ROFILE</w:t>
      </w:r>
    </w:p>
    <w:p w14:paraId="2D70356B" w14:textId="77777777" w:rsidR="00602B15" w:rsidRPr="00594CD5" w:rsidRDefault="00602B15" w:rsidP="005759FB">
      <w:pPr>
        <w:pStyle w:val="NoSpacing"/>
        <w:rPr>
          <w:rFonts w:ascii="Calibri" w:hAnsi="Calibri" w:cs="Arial"/>
          <w:i/>
          <w:iCs/>
          <w:sz w:val="22"/>
          <w:szCs w:val="22"/>
        </w:rPr>
      </w:pPr>
      <w:r w:rsidRPr="00594CD5">
        <w:rPr>
          <w:rFonts w:ascii="Calibri" w:hAnsi="Calibri" w:cs="Arial"/>
          <w:i/>
          <w:iCs/>
          <w:sz w:val="22"/>
          <w:szCs w:val="22"/>
        </w:rPr>
        <w:t xml:space="preserve">Art museum </w:t>
      </w:r>
      <w:r w:rsidR="000E6F8E">
        <w:rPr>
          <w:rFonts w:ascii="Calibri" w:hAnsi="Calibri" w:cs="Arial"/>
          <w:i/>
          <w:iCs/>
          <w:sz w:val="22"/>
          <w:szCs w:val="22"/>
        </w:rPr>
        <w:t>professional</w:t>
      </w:r>
      <w:r w:rsidRPr="00594CD5">
        <w:rPr>
          <w:rFonts w:ascii="Calibri" w:hAnsi="Calibri" w:cs="Arial"/>
          <w:i/>
          <w:iCs/>
          <w:sz w:val="22"/>
          <w:szCs w:val="22"/>
        </w:rPr>
        <w:t xml:space="preserve"> with over thirty years’ international experience in the museum and curatorial fields. Significant strengths in strategic planning, major exhibition development, fundraising, and museum visioning and leadership.</w:t>
      </w:r>
    </w:p>
    <w:p w14:paraId="44BE2668" w14:textId="77777777" w:rsidR="0077662C" w:rsidRPr="00AA4BAE" w:rsidRDefault="0077662C" w:rsidP="005759FB">
      <w:pPr>
        <w:pStyle w:val="NoSpacing"/>
        <w:rPr>
          <w:rFonts w:ascii="Calibri" w:hAnsi="Calibri" w:cs="Arial"/>
          <w:sz w:val="22"/>
          <w:szCs w:val="22"/>
        </w:rPr>
      </w:pPr>
    </w:p>
    <w:p w14:paraId="4DD44A22" w14:textId="77777777" w:rsidR="00602B15" w:rsidRPr="0077662C" w:rsidRDefault="00602B15">
      <w:pPr>
        <w:pStyle w:val="Heading6"/>
        <w:spacing w:before="0" w:after="0"/>
        <w:rPr>
          <w:rFonts w:ascii="Calibri" w:hAnsi="Calibri" w:cs="Arial"/>
          <w:bCs w:val="0"/>
          <w:u w:val="single"/>
        </w:rPr>
      </w:pPr>
      <w:r w:rsidRPr="0077662C">
        <w:rPr>
          <w:rFonts w:ascii="Calibri" w:hAnsi="Calibri" w:cs="Arial"/>
          <w:bCs w:val="0"/>
          <w:u w:val="single"/>
        </w:rPr>
        <w:t>EXPERIENCE</w:t>
      </w:r>
    </w:p>
    <w:p w14:paraId="642CD8D6" w14:textId="77777777" w:rsidR="00602B15" w:rsidRDefault="00602B15" w:rsidP="004C713C">
      <w:pPr>
        <w:pStyle w:val="BodyTextIndent2"/>
        <w:tabs>
          <w:tab w:val="clear" w:pos="1134"/>
          <w:tab w:val="clear" w:pos="1440"/>
          <w:tab w:val="left" w:pos="990"/>
        </w:tabs>
        <w:ind w:left="0" w:firstLine="0"/>
        <w:rPr>
          <w:rFonts w:ascii="Calibri" w:hAnsi="Calibri" w:cs="Arial"/>
          <w:sz w:val="22"/>
          <w:szCs w:val="22"/>
        </w:rPr>
      </w:pPr>
    </w:p>
    <w:p w14:paraId="48F5DFB7" w14:textId="0254E03F" w:rsidR="0070112C" w:rsidRPr="000C79F8" w:rsidRDefault="00EB7BB0" w:rsidP="000C79F8">
      <w:pPr>
        <w:pStyle w:val="BodyTextIndent2"/>
        <w:tabs>
          <w:tab w:val="clear" w:pos="1134"/>
          <w:tab w:val="clear" w:pos="1440"/>
          <w:tab w:val="right" w:pos="10080"/>
        </w:tabs>
        <w:ind w:left="0" w:firstLine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PRINCIPAL</w:t>
      </w:r>
      <w:r w:rsidR="00FC3701">
        <w:rPr>
          <w:rFonts w:ascii="Calibri" w:hAnsi="Calibri" w:cs="Arial"/>
          <w:b/>
          <w:bCs/>
          <w:sz w:val="22"/>
          <w:szCs w:val="22"/>
        </w:rPr>
        <w:t xml:space="preserve"> AND CO-FOUNDER, </w:t>
      </w:r>
      <w:r>
        <w:rPr>
          <w:rFonts w:ascii="Calibri" w:hAnsi="Calibri" w:cs="Arial"/>
          <w:b/>
          <w:bCs/>
          <w:sz w:val="22"/>
          <w:szCs w:val="22"/>
        </w:rPr>
        <w:t>ART MUSEUM STRATEGIES LLC</w:t>
      </w:r>
      <w:r w:rsidR="008E288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E6F8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C66AB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         </w:t>
      </w:r>
      <w:r w:rsidR="0077662C" w:rsidRPr="0077662C">
        <w:rPr>
          <w:rFonts w:ascii="Calibri" w:hAnsi="Calibri" w:cs="Arial"/>
          <w:b/>
          <w:bCs/>
          <w:sz w:val="22"/>
          <w:szCs w:val="22"/>
        </w:rPr>
        <w:t>2020 -</w:t>
      </w:r>
      <w:r w:rsidR="000C79F8">
        <w:rPr>
          <w:rFonts w:ascii="Calibri" w:hAnsi="Calibri" w:cs="Arial"/>
          <w:b/>
          <w:bCs/>
          <w:sz w:val="22"/>
          <w:szCs w:val="22"/>
        </w:rPr>
        <w:t>Present</w:t>
      </w:r>
    </w:p>
    <w:p w14:paraId="4DAD830C" w14:textId="77777777" w:rsidR="00F13AEC" w:rsidRDefault="00EB7BB0" w:rsidP="00211054">
      <w:pPr>
        <w:pStyle w:val="BodyTextIndent2"/>
        <w:tabs>
          <w:tab w:val="clear" w:pos="1134"/>
          <w:tab w:val="clear" w:pos="1440"/>
          <w:tab w:val="left" w:pos="990"/>
        </w:tabs>
        <w:spacing w:before="120"/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 association with NYC-based </w:t>
      </w:r>
      <w:r w:rsidR="008639DA">
        <w:rPr>
          <w:rFonts w:ascii="Calibri" w:hAnsi="Calibri" w:cs="Arial"/>
          <w:sz w:val="22"/>
          <w:szCs w:val="22"/>
        </w:rPr>
        <w:t xml:space="preserve">fund-raising </w:t>
      </w:r>
      <w:r>
        <w:rPr>
          <w:rFonts w:ascii="Calibri" w:hAnsi="Calibri" w:cs="Arial"/>
          <w:sz w:val="22"/>
          <w:szCs w:val="22"/>
        </w:rPr>
        <w:t xml:space="preserve">consultancy, Hudson Ferris, and former art museum director and co-Principal, Terrie Sultan, </w:t>
      </w:r>
      <w:r w:rsidR="00A93935">
        <w:rPr>
          <w:rFonts w:ascii="Calibri" w:hAnsi="Calibri" w:cs="Arial"/>
          <w:sz w:val="22"/>
          <w:szCs w:val="22"/>
        </w:rPr>
        <w:t>established</w:t>
      </w:r>
      <w:r w:rsidR="00F4637C">
        <w:rPr>
          <w:rFonts w:ascii="Calibri" w:hAnsi="Calibri" w:cs="Arial"/>
          <w:sz w:val="22"/>
          <w:szCs w:val="22"/>
        </w:rPr>
        <w:t xml:space="preserve"> a boutique art museum consultancy</w:t>
      </w:r>
      <w:r w:rsidR="007E7218">
        <w:rPr>
          <w:rFonts w:ascii="Calibri" w:hAnsi="Calibri" w:cs="Arial"/>
          <w:sz w:val="22"/>
          <w:szCs w:val="22"/>
        </w:rPr>
        <w:t xml:space="preserve"> in 2020</w:t>
      </w:r>
      <w:r w:rsidR="00F4637C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="00654C22">
        <w:rPr>
          <w:rFonts w:ascii="Calibri" w:hAnsi="Calibri" w:cs="Arial"/>
          <w:sz w:val="22"/>
          <w:szCs w:val="22"/>
        </w:rPr>
        <w:t>The unique value proposition is two art museum directors with combined experience of over f</w:t>
      </w:r>
      <w:r w:rsidR="00CE036A">
        <w:rPr>
          <w:rFonts w:ascii="Calibri" w:hAnsi="Calibri" w:cs="Arial"/>
          <w:sz w:val="22"/>
          <w:szCs w:val="22"/>
        </w:rPr>
        <w:t>ort</w:t>
      </w:r>
      <w:r w:rsidR="00654C22">
        <w:rPr>
          <w:rFonts w:ascii="Calibri" w:hAnsi="Calibri" w:cs="Arial"/>
          <w:sz w:val="22"/>
          <w:szCs w:val="22"/>
        </w:rPr>
        <w:t xml:space="preserve">y years in the field </w:t>
      </w:r>
      <w:r w:rsidR="00185341">
        <w:rPr>
          <w:rFonts w:ascii="Calibri" w:hAnsi="Calibri" w:cs="Arial"/>
          <w:sz w:val="22"/>
          <w:szCs w:val="22"/>
        </w:rPr>
        <w:t xml:space="preserve">working with </w:t>
      </w:r>
      <w:r w:rsidR="00654C22">
        <w:rPr>
          <w:rFonts w:ascii="Calibri" w:hAnsi="Calibri" w:cs="Arial"/>
          <w:sz w:val="22"/>
          <w:szCs w:val="22"/>
        </w:rPr>
        <w:t>a successful, established</w:t>
      </w:r>
      <w:r w:rsidR="00397D78">
        <w:rPr>
          <w:rFonts w:ascii="Calibri" w:hAnsi="Calibri" w:cs="Arial"/>
          <w:sz w:val="22"/>
          <w:szCs w:val="22"/>
        </w:rPr>
        <w:t xml:space="preserve">, </w:t>
      </w:r>
      <w:r w:rsidR="00654C22">
        <w:rPr>
          <w:rFonts w:ascii="Calibri" w:hAnsi="Calibri" w:cs="Arial"/>
          <w:sz w:val="22"/>
          <w:szCs w:val="22"/>
        </w:rPr>
        <w:t xml:space="preserve">fund-raiser for non-profits. </w:t>
      </w:r>
      <w:r w:rsidR="008E4170">
        <w:rPr>
          <w:rFonts w:ascii="Calibri" w:hAnsi="Calibri" w:cs="Arial"/>
          <w:sz w:val="22"/>
          <w:szCs w:val="22"/>
        </w:rPr>
        <w:t>Current AMS</w:t>
      </w:r>
      <w:r w:rsidR="00E279F3">
        <w:rPr>
          <w:rFonts w:ascii="Calibri" w:hAnsi="Calibri" w:cs="Arial"/>
          <w:sz w:val="22"/>
          <w:szCs w:val="22"/>
        </w:rPr>
        <w:t xml:space="preserve"> </w:t>
      </w:r>
      <w:r w:rsidR="00F4637C">
        <w:rPr>
          <w:rFonts w:ascii="Calibri" w:hAnsi="Calibri" w:cs="Arial"/>
          <w:sz w:val="22"/>
          <w:szCs w:val="22"/>
        </w:rPr>
        <w:t xml:space="preserve">clients include the Honolulu Museum of Art, </w:t>
      </w:r>
      <w:r w:rsidR="00422D30">
        <w:rPr>
          <w:rFonts w:ascii="Calibri" w:hAnsi="Calibri" w:cs="Arial"/>
          <w:sz w:val="22"/>
          <w:szCs w:val="22"/>
        </w:rPr>
        <w:t>the Virginia Museum of Contemporary Art</w:t>
      </w:r>
      <w:r w:rsidR="00CA201F">
        <w:rPr>
          <w:rFonts w:ascii="Calibri" w:hAnsi="Calibri" w:cs="Arial"/>
          <w:sz w:val="22"/>
          <w:szCs w:val="22"/>
        </w:rPr>
        <w:t>, the Artistic Freedom Initiative</w:t>
      </w:r>
      <w:r w:rsidR="00D948D4">
        <w:rPr>
          <w:rFonts w:ascii="Calibri" w:hAnsi="Calibri" w:cs="Arial"/>
          <w:sz w:val="22"/>
          <w:szCs w:val="22"/>
        </w:rPr>
        <w:t xml:space="preserve">, NY, </w:t>
      </w:r>
      <w:r w:rsidR="00FF10E3">
        <w:rPr>
          <w:rFonts w:ascii="Calibri" w:hAnsi="Calibri" w:cs="Arial"/>
          <w:sz w:val="22"/>
          <w:szCs w:val="22"/>
        </w:rPr>
        <w:t xml:space="preserve">the </w:t>
      </w:r>
      <w:r w:rsidR="00F13AEC">
        <w:rPr>
          <w:rFonts w:ascii="Calibri" w:hAnsi="Calibri" w:cs="Arial"/>
          <w:sz w:val="22"/>
          <w:szCs w:val="22"/>
        </w:rPr>
        <w:t>Studio</w:t>
      </w:r>
      <w:r w:rsidR="00FF10E3">
        <w:rPr>
          <w:rFonts w:ascii="Calibri" w:hAnsi="Calibri" w:cs="Arial"/>
          <w:sz w:val="22"/>
          <w:szCs w:val="22"/>
        </w:rPr>
        <w:t xml:space="preserve"> Pottery, London</w:t>
      </w:r>
      <w:r w:rsidR="00F13AEC">
        <w:rPr>
          <w:rFonts w:ascii="Calibri" w:hAnsi="Calibri" w:cs="Arial"/>
          <w:sz w:val="22"/>
          <w:szCs w:val="22"/>
        </w:rPr>
        <w:t xml:space="preserve">, </w:t>
      </w:r>
      <w:r w:rsidR="003E6A46">
        <w:rPr>
          <w:rFonts w:ascii="Calibri" w:hAnsi="Calibri" w:cs="Arial"/>
          <w:sz w:val="22"/>
          <w:szCs w:val="22"/>
        </w:rPr>
        <w:t xml:space="preserve">and </w:t>
      </w:r>
      <w:r w:rsidR="00D948D4">
        <w:rPr>
          <w:rFonts w:ascii="Calibri" w:hAnsi="Calibri" w:cs="Arial"/>
          <w:sz w:val="22"/>
          <w:szCs w:val="22"/>
        </w:rPr>
        <w:t>the Poster House Museum, NY</w:t>
      </w:r>
      <w:r w:rsidR="003E6A46">
        <w:rPr>
          <w:rFonts w:ascii="Calibri" w:hAnsi="Calibri" w:cs="Arial"/>
          <w:sz w:val="22"/>
          <w:szCs w:val="22"/>
        </w:rPr>
        <w:t xml:space="preserve">. </w:t>
      </w:r>
    </w:p>
    <w:p w14:paraId="104BF992" w14:textId="327856FA" w:rsidR="00602B15" w:rsidRDefault="003E6A46" w:rsidP="00211054">
      <w:pPr>
        <w:pStyle w:val="BodyTextIndent2"/>
        <w:tabs>
          <w:tab w:val="clear" w:pos="1134"/>
          <w:tab w:val="clear" w:pos="1440"/>
          <w:tab w:val="left" w:pos="990"/>
        </w:tabs>
        <w:spacing w:before="120"/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Princi</w:t>
      </w:r>
      <w:r w:rsidR="003B4E97">
        <w:rPr>
          <w:rFonts w:ascii="Calibri" w:hAnsi="Calibri" w:cs="Arial"/>
          <w:sz w:val="22"/>
          <w:szCs w:val="22"/>
        </w:rPr>
        <w:t>pal</w:t>
      </w:r>
      <w:r>
        <w:rPr>
          <w:rFonts w:ascii="Calibri" w:hAnsi="Calibri" w:cs="Arial"/>
          <w:sz w:val="22"/>
          <w:szCs w:val="22"/>
        </w:rPr>
        <w:t xml:space="preserve"> strengths include</w:t>
      </w:r>
      <w:r w:rsidR="003B4E97">
        <w:rPr>
          <w:rFonts w:ascii="Calibri" w:hAnsi="Calibri" w:cs="Arial"/>
          <w:sz w:val="22"/>
          <w:szCs w:val="22"/>
        </w:rPr>
        <w:t>:</w:t>
      </w:r>
    </w:p>
    <w:p w14:paraId="4DB21521" w14:textId="30FE4016" w:rsidR="00EB7BB0" w:rsidRDefault="00EB7BB0" w:rsidP="00E92F92">
      <w:pPr>
        <w:pStyle w:val="BodyTextIndent2"/>
        <w:numPr>
          <w:ilvl w:val="0"/>
          <w:numId w:val="25"/>
        </w:numPr>
        <w:tabs>
          <w:tab w:val="clear" w:pos="1134"/>
          <w:tab w:val="clear" w:pos="1440"/>
          <w:tab w:val="left" w:pos="990"/>
        </w:tabs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Strategic framework infrastructure and </w:t>
      </w:r>
      <w:r w:rsidR="005D655C">
        <w:rPr>
          <w:rFonts w:ascii="Calibri" w:hAnsi="Calibri" w:cs="Arial"/>
          <w:sz w:val="22"/>
          <w:szCs w:val="22"/>
        </w:rPr>
        <w:t>long-term</w:t>
      </w:r>
      <w:r>
        <w:rPr>
          <w:rFonts w:ascii="Calibri" w:hAnsi="Calibri" w:cs="Arial"/>
          <w:sz w:val="22"/>
          <w:szCs w:val="22"/>
        </w:rPr>
        <w:t xml:space="preserve"> visioning</w:t>
      </w:r>
      <w:r w:rsidR="00F913F9">
        <w:rPr>
          <w:rFonts w:ascii="Calibri" w:hAnsi="Calibri" w:cs="Arial"/>
          <w:sz w:val="22"/>
          <w:szCs w:val="22"/>
        </w:rPr>
        <w:t>.</w:t>
      </w:r>
    </w:p>
    <w:p w14:paraId="39C29691" w14:textId="594B4A0F" w:rsidR="00EB7BB0" w:rsidRPr="004721F0" w:rsidRDefault="00EB7BB0" w:rsidP="00E92F92">
      <w:pPr>
        <w:pStyle w:val="BodyTextIndent2"/>
        <w:numPr>
          <w:ilvl w:val="0"/>
          <w:numId w:val="25"/>
        </w:numPr>
        <w:tabs>
          <w:tab w:val="clear" w:pos="1134"/>
          <w:tab w:val="clear" w:pos="1440"/>
          <w:tab w:val="left" w:pos="990"/>
        </w:tabs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Board relations and organizational structure</w:t>
      </w:r>
      <w:r w:rsidR="00F913F9">
        <w:rPr>
          <w:rFonts w:ascii="Calibri" w:hAnsi="Calibri" w:cs="Arial"/>
          <w:sz w:val="22"/>
          <w:szCs w:val="22"/>
        </w:rPr>
        <w:t>.</w:t>
      </w:r>
    </w:p>
    <w:p w14:paraId="79171A9B" w14:textId="32B9C975" w:rsidR="00EB7BB0" w:rsidRDefault="00EB7BB0" w:rsidP="00E92F92">
      <w:pPr>
        <w:pStyle w:val="BodyTextIndent2"/>
        <w:numPr>
          <w:ilvl w:val="0"/>
          <w:numId w:val="25"/>
        </w:numPr>
        <w:tabs>
          <w:tab w:val="clear" w:pos="1134"/>
          <w:tab w:val="clear" w:pos="1440"/>
          <w:tab w:val="left" w:pos="990"/>
        </w:tabs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Identifying new fundraising opportunities and ensuring long</w:t>
      </w:r>
      <w:r w:rsidR="00A74B26">
        <w:rPr>
          <w:rFonts w:ascii="Calibri" w:hAnsi="Calibri" w:cs="Arial"/>
          <w:sz w:val="22"/>
          <w:szCs w:val="22"/>
        </w:rPr>
        <w:t>-</w:t>
      </w:r>
      <w:r>
        <w:rPr>
          <w:rFonts w:ascii="Calibri" w:hAnsi="Calibri" w:cs="Arial"/>
          <w:sz w:val="22"/>
          <w:szCs w:val="22"/>
        </w:rPr>
        <w:t xml:space="preserve">term financial </w:t>
      </w:r>
      <w:r w:rsidR="0054009A">
        <w:rPr>
          <w:rFonts w:ascii="Calibri" w:hAnsi="Calibri" w:cs="Arial"/>
          <w:sz w:val="22"/>
          <w:szCs w:val="22"/>
        </w:rPr>
        <w:t>viability</w:t>
      </w:r>
      <w:r w:rsidR="00F913F9">
        <w:rPr>
          <w:rFonts w:ascii="Calibri" w:hAnsi="Calibri" w:cs="Arial"/>
          <w:sz w:val="22"/>
          <w:szCs w:val="22"/>
        </w:rPr>
        <w:t>.</w:t>
      </w:r>
    </w:p>
    <w:p w14:paraId="066495A9" w14:textId="0043E984" w:rsidR="0054009A" w:rsidRDefault="0054009A" w:rsidP="0054009A">
      <w:pPr>
        <w:pStyle w:val="BodyTextIndent2"/>
        <w:tabs>
          <w:tab w:val="clear" w:pos="1134"/>
          <w:tab w:val="clear" w:pos="1440"/>
          <w:tab w:val="left" w:pos="990"/>
        </w:tabs>
        <w:spacing w:before="12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ART MUSEUM CONSULTANT, FREEMAN’S AUCTIONEERS, (Philadelphia, </w:t>
      </w:r>
      <w:r w:rsidR="001D1D20">
        <w:rPr>
          <w:rFonts w:ascii="Calibri" w:hAnsi="Calibri" w:cs="Arial"/>
          <w:b/>
          <w:bCs/>
          <w:sz w:val="22"/>
          <w:szCs w:val="22"/>
        </w:rPr>
        <w:t>PA)</w:t>
      </w:r>
      <w:r w:rsidR="00CE7373">
        <w:rPr>
          <w:rFonts w:ascii="Calibri" w:hAnsi="Calibri" w:cs="Arial"/>
          <w:b/>
          <w:bCs/>
          <w:sz w:val="22"/>
          <w:szCs w:val="22"/>
        </w:rPr>
        <w:t xml:space="preserve">  </w:t>
      </w:r>
      <w:r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2020-Present</w:t>
      </w:r>
    </w:p>
    <w:p w14:paraId="5BCE36DB" w14:textId="77777777" w:rsidR="0054009A" w:rsidRDefault="0054009A" w:rsidP="0054009A">
      <w:pPr>
        <w:pStyle w:val="BodyTextIndent2"/>
        <w:tabs>
          <w:tab w:val="clear" w:pos="1134"/>
          <w:tab w:val="clear" w:pos="1440"/>
          <w:tab w:val="left" w:pos="990"/>
        </w:tabs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 of the Museum Services team at the oldest auctioneer in North America, offering advice on art museum strategy.</w:t>
      </w:r>
    </w:p>
    <w:p w14:paraId="111B4DD2" w14:textId="77777777" w:rsidR="0054009A" w:rsidRDefault="0054009A" w:rsidP="0054009A">
      <w:pPr>
        <w:pStyle w:val="BodyTextIndent2"/>
        <w:numPr>
          <w:ilvl w:val="0"/>
          <w:numId w:val="26"/>
        </w:numPr>
        <w:tabs>
          <w:tab w:val="clear" w:pos="1134"/>
          <w:tab w:val="clear" w:pos="1440"/>
          <w:tab w:val="left" w:pos="990"/>
        </w:tabs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Identifying art museums undergoing major collections </w:t>
      </w:r>
      <w:r w:rsidR="00F913F9">
        <w:rPr>
          <w:rFonts w:ascii="Calibri" w:hAnsi="Calibri" w:cs="Arial"/>
          <w:sz w:val="22"/>
          <w:szCs w:val="22"/>
        </w:rPr>
        <w:t>evaluation and deaccessioning considerations.</w:t>
      </w:r>
    </w:p>
    <w:p w14:paraId="5F853818" w14:textId="77777777" w:rsidR="00F913F9" w:rsidRDefault="00F913F9" w:rsidP="0054009A">
      <w:pPr>
        <w:pStyle w:val="BodyTextIndent2"/>
        <w:numPr>
          <w:ilvl w:val="0"/>
          <w:numId w:val="26"/>
        </w:numPr>
        <w:tabs>
          <w:tab w:val="clear" w:pos="1134"/>
          <w:tab w:val="clear" w:pos="1440"/>
          <w:tab w:val="left" w:pos="990"/>
        </w:tabs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Offering peer-led advice and assistance with museum boards and collection committees.</w:t>
      </w:r>
    </w:p>
    <w:p w14:paraId="06B5D68F" w14:textId="3BE70784" w:rsidR="00F913F9" w:rsidRPr="0054009A" w:rsidRDefault="00185747" w:rsidP="0054009A">
      <w:pPr>
        <w:pStyle w:val="BodyTextIndent2"/>
        <w:numPr>
          <w:ilvl w:val="0"/>
          <w:numId w:val="26"/>
        </w:numPr>
        <w:tabs>
          <w:tab w:val="clear" w:pos="1134"/>
          <w:tab w:val="clear" w:pos="1440"/>
          <w:tab w:val="left" w:pos="990"/>
        </w:tabs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Assisting</w:t>
      </w:r>
      <w:r w:rsidR="00F913F9">
        <w:rPr>
          <w:rFonts w:ascii="Calibri" w:hAnsi="Calibri" w:cs="Arial"/>
          <w:sz w:val="22"/>
          <w:szCs w:val="22"/>
        </w:rPr>
        <w:t xml:space="preserve"> curators, directors, and board members to the best options</w:t>
      </w:r>
      <w:r w:rsidR="00B76378">
        <w:rPr>
          <w:rFonts w:ascii="Calibri" w:hAnsi="Calibri" w:cs="Arial"/>
          <w:sz w:val="22"/>
          <w:szCs w:val="22"/>
        </w:rPr>
        <w:t xml:space="preserve"> for realizing collection expectations.</w:t>
      </w:r>
    </w:p>
    <w:p w14:paraId="08F4E7BF" w14:textId="77777777" w:rsidR="0077662C" w:rsidRPr="0077662C" w:rsidRDefault="0077662C" w:rsidP="00211054">
      <w:pPr>
        <w:pStyle w:val="BodyTextIndent2"/>
        <w:tabs>
          <w:tab w:val="clear" w:pos="1134"/>
          <w:tab w:val="clear" w:pos="1440"/>
          <w:tab w:val="right" w:pos="10080"/>
        </w:tabs>
        <w:spacing w:before="240"/>
        <w:ind w:left="0" w:firstLine="0"/>
        <w:rPr>
          <w:rFonts w:ascii="Calibri" w:hAnsi="Calibri" w:cs="Arial"/>
          <w:b/>
          <w:bCs/>
          <w:sz w:val="22"/>
          <w:szCs w:val="22"/>
        </w:rPr>
      </w:pPr>
      <w:r w:rsidRPr="0077662C">
        <w:rPr>
          <w:rFonts w:ascii="Calibri" w:hAnsi="Calibri" w:cs="Arial"/>
          <w:b/>
          <w:bCs/>
          <w:sz w:val="22"/>
          <w:szCs w:val="22"/>
        </w:rPr>
        <w:t xml:space="preserve">EXECUTIVE DIRECTOR </w:t>
      </w:r>
      <w:r>
        <w:rPr>
          <w:rFonts w:ascii="Calibri" w:hAnsi="Calibri" w:cs="Arial"/>
          <w:b/>
          <w:bCs/>
          <w:sz w:val="22"/>
          <w:szCs w:val="22"/>
        </w:rPr>
        <w:t>and CHIEF EXECUTIVE OFFICER</w:t>
      </w:r>
      <w:r w:rsidR="00403F75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Pr="0077662C">
        <w:rPr>
          <w:rFonts w:ascii="Calibri" w:hAnsi="Calibri" w:cs="Arial"/>
          <w:b/>
          <w:bCs/>
          <w:sz w:val="22"/>
          <w:szCs w:val="22"/>
        </w:rPr>
        <w:tab/>
      </w:r>
      <w:r w:rsidR="00403F7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7662C">
        <w:rPr>
          <w:rFonts w:ascii="Calibri" w:hAnsi="Calibri" w:cs="Arial"/>
          <w:b/>
          <w:bCs/>
          <w:sz w:val="22"/>
          <w:szCs w:val="22"/>
        </w:rPr>
        <w:t>2019</w:t>
      </w:r>
      <w:r w:rsidR="00403F75">
        <w:rPr>
          <w:rFonts w:ascii="Calibri" w:hAnsi="Calibri" w:cs="Arial"/>
          <w:b/>
          <w:bCs/>
          <w:sz w:val="22"/>
          <w:szCs w:val="22"/>
        </w:rPr>
        <w:t>-20</w:t>
      </w:r>
      <w:r w:rsidRPr="0077662C">
        <w:rPr>
          <w:rFonts w:ascii="Calibri" w:hAnsi="Calibri" w:cs="Arial"/>
          <w:b/>
          <w:bCs/>
          <w:sz w:val="22"/>
          <w:szCs w:val="22"/>
        </w:rPr>
        <w:t>20</w:t>
      </w:r>
    </w:p>
    <w:p w14:paraId="178FF87B" w14:textId="0EC1C2A6" w:rsidR="00F25530" w:rsidRPr="00F25530" w:rsidRDefault="00602B15" w:rsidP="00F25530">
      <w:pPr>
        <w:pStyle w:val="BodyTextIndent2"/>
        <w:tabs>
          <w:tab w:val="clear" w:pos="1134"/>
          <w:tab w:val="clear" w:pos="1440"/>
          <w:tab w:val="left" w:pos="990"/>
        </w:tabs>
        <w:ind w:left="900" w:hanging="900"/>
        <w:rPr>
          <w:rFonts w:ascii="Calibri" w:hAnsi="Calibri" w:cs="Arial"/>
          <w:b/>
          <w:bCs/>
          <w:sz w:val="22"/>
          <w:szCs w:val="22"/>
        </w:rPr>
      </w:pPr>
      <w:r w:rsidRPr="0077662C">
        <w:rPr>
          <w:rFonts w:ascii="Calibri" w:hAnsi="Calibri" w:cs="Arial"/>
          <w:b/>
          <w:bCs/>
          <w:sz w:val="22"/>
          <w:szCs w:val="22"/>
        </w:rPr>
        <w:t xml:space="preserve">TELFAIR </w:t>
      </w:r>
      <w:r w:rsidR="00F64400" w:rsidRPr="0077662C">
        <w:rPr>
          <w:rFonts w:ascii="Calibri" w:hAnsi="Calibri" w:cs="Arial"/>
          <w:b/>
          <w:bCs/>
          <w:sz w:val="22"/>
          <w:szCs w:val="22"/>
        </w:rPr>
        <w:t>MUSEUMS (</w:t>
      </w:r>
      <w:r w:rsidR="0077662C" w:rsidRPr="0077662C">
        <w:rPr>
          <w:rFonts w:ascii="Calibri" w:hAnsi="Calibri" w:cs="Arial"/>
          <w:b/>
          <w:bCs/>
          <w:sz w:val="22"/>
          <w:szCs w:val="22"/>
        </w:rPr>
        <w:t>Savannah</w:t>
      </w:r>
      <w:r w:rsidRPr="0077662C">
        <w:rPr>
          <w:rFonts w:ascii="Calibri" w:hAnsi="Calibri" w:cs="Arial"/>
          <w:b/>
          <w:bCs/>
          <w:sz w:val="22"/>
          <w:szCs w:val="22"/>
        </w:rPr>
        <w:t xml:space="preserve">, </w:t>
      </w:r>
      <w:r w:rsidR="0077662C" w:rsidRPr="0077662C">
        <w:rPr>
          <w:rFonts w:ascii="Calibri" w:hAnsi="Calibri" w:cs="Arial"/>
          <w:b/>
          <w:bCs/>
          <w:sz w:val="22"/>
          <w:szCs w:val="22"/>
        </w:rPr>
        <w:t>GA)</w:t>
      </w:r>
    </w:p>
    <w:p w14:paraId="0270873D" w14:textId="08FA1A1D" w:rsidR="00602B15" w:rsidRDefault="00602B15" w:rsidP="001E4E0D">
      <w:pPr>
        <w:pStyle w:val="BodyTextIndent2"/>
        <w:numPr>
          <w:ilvl w:val="0"/>
          <w:numId w:val="2"/>
        </w:numPr>
        <w:tabs>
          <w:tab w:val="clear" w:pos="720"/>
          <w:tab w:val="clear" w:pos="1134"/>
          <w:tab w:val="clear" w:pos="1440"/>
        </w:tabs>
        <w:spacing w:before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Le</w:t>
      </w:r>
      <w:r w:rsidR="00CE7E51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 a unique museum in America with a combination of contemporary and historic buildings,</w:t>
      </w:r>
      <w:r w:rsidR="00F30092">
        <w:rPr>
          <w:rFonts w:ascii="Calibri" w:hAnsi="Calibri" w:cs="Arial"/>
          <w:sz w:val="22"/>
          <w:szCs w:val="22"/>
        </w:rPr>
        <w:t xml:space="preserve"> </w:t>
      </w:r>
      <w:r w:rsidR="0037099B">
        <w:rPr>
          <w:rFonts w:ascii="Calibri" w:hAnsi="Calibri" w:cs="Arial"/>
          <w:sz w:val="22"/>
          <w:szCs w:val="22"/>
        </w:rPr>
        <w:t>50 FTE staff, an operating budget of $5 million, and annual visitation of 250,000</w:t>
      </w:r>
      <w:r w:rsidR="00F30092">
        <w:rPr>
          <w:rFonts w:ascii="Calibri" w:hAnsi="Calibri" w:cs="Arial"/>
          <w:sz w:val="22"/>
          <w:szCs w:val="22"/>
        </w:rPr>
        <w:t>.</w:t>
      </w:r>
    </w:p>
    <w:p w14:paraId="3200F3A5" w14:textId="6C5C5BB3" w:rsidR="00602B15" w:rsidRDefault="00602B15" w:rsidP="001E4E0D">
      <w:pPr>
        <w:pStyle w:val="BodyTextIndent2"/>
        <w:numPr>
          <w:ilvl w:val="0"/>
          <w:numId w:val="2"/>
        </w:numPr>
        <w:tabs>
          <w:tab w:val="clear" w:pos="720"/>
          <w:tab w:val="clear" w:pos="1134"/>
          <w:tab w:val="clear" w:pos="1440"/>
        </w:tabs>
        <w:spacing w:before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Within a year complet</w:t>
      </w:r>
      <w:r w:rsidR="00CE7E51">
        <w:rPr>
          <w:rFonts w:ascii="Calibri" w:hAnsi="Calibri" w:cs="Arial"/>
          <w:sz w:val="22"/>
          <w:szCs w:val="22"/>
        </w:rPr>
        <w:t>ed</w:t>
      </w:r>
      <w:r>
        <w:rPr>
          <w:rFonts w:ascii="Calibri" w:hAnsi="Calibri" w:cs="Arial"/>
          <w:sz w:val="22"/>
          <w:szCs w:val="22"/>
        </w:rPr>
        <w:t xml:space="preserve"> a $6 million challenge grant to remove debt from the </w:t>
      </w:r>
      <w:r w:rsidR="000576F0">
        <w:rPr>
          <w:rFonts w:ascii="Calibri" w:hAnsi="Calibri" w:cs="Arial"/>
          <w:sz w:val="22"/>
          <w:szCs w:val="22"/>
        </w:rPr>
        <w:t>Moshe</w:t>
      </w:r>
      <w:r w:rsidR="00A6007F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6007F">
        <w:rPr>
          <w:rFonts w:ascii="Calibri" w:hAnsi="Calibri" w:cs="Arial"/>
          <w:sz w:val="22"/>
          <w:szCs w:val="22"/>
        </w:rPr>
        <w:t>Safdie</w:t>
      </w:r>
      <w:proofErr w:type="spellEnd"/>
      <w:r w:rsidR="00A6007F">
        <w:rPr>
          <w:rFonts w:ascii="Calibri" w:hAnsi="Calibri" w:cs="Arial"/>
          <w:sz w:val="22"/>
          <w:szCs w:val="22"/>
        </w:rPr>
        <w:t xml:space="preserve">-designed </w:t>
      </w:r>
      <w:r>
        <w:rPr>
          <w:rFonts w:ascii="Calibri" w:hAnsi="Calibri" w:cs="Arial"/>
          <w:sz w:val="22"/>
          <w:szCs w:val="22"/>
        </w:rPr>
        <w:t xml:space="preserve">Jepson </w:t>
      </w:r>
      <w:proofErr w:type="spellStart"/>
      <w:r>
        <w:rPr>
          <w:rFonts w:ascii="Calibri" w:hAnsi="Calibri" w:cs="Arial"/>
          <w:sz w:val="22"/>
          <w:szCs w:val="22"/>
        </w:rPr>
        <w:t>Center</w:t>
      </w:r>
      <w:proofErr w:type="spellEnd"/>
      <w:r w:rsidR="00A6007F">
        <w:rPr>
          <w:rFonts w:ascii="Calibri" w:hAnsi="Calibri" w:cs="Arial"/>
          <w:sz w:val="22"/>
          <w:szCs w:val="22"/>
        </w:rPr>
        <w:t xml:space="preserve"> (opened 2008)</w:t>
      </w:r>
      <w:r>
        <w:rPr>
          <w:rFonts w:ascii="Calibri" w:hAnsi="Calibri" w:cs="Arial"/>
          <w:sz w:val="22"/>
          <w:szCs w:val="22"/>
        </w:rPr>
        <w:t xml:space="preserve"> and position the museum for the future.</w:t>
      </w:r>
    </w:p>
    <w:p w14:paraId="698FDB88" w14:textId="77777777" w:rsidR="00602B15" w:rsidRDefault="00602B15" w:rsidP="001E4E0D">
      <w:pPr>
        <w:pStyle w:val="BodyTextIndent2"/>
        <w:numPr>
          <w:ilvl w:val="0"/>
          <w:numId w:val="2"/>
        </w:numPr>
        <w:tabs>
          <w:tab w:val="clear" w:pos="720"/>
          <w:tab w:val="clear" w:pos="1134"/>
          <w:tab w:val="clear" w:pos="1440"/>
        </w:tabs>
        <w:spacing w:before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Develop</w:t>
      </w:r>
      <w:r w:rsidR="00CE7E51">
        <w:rPr>
          <w:rFonts w:ascii="Calibri" w:hAnsi="Calibri" w:cs="Arial"/>
          <w:sz w:val="22"/>
          <w:szCs w:val="22"/>
        </w:rPr>
        <w:t>ed</w:t>
      </w:r>
      <w:r>
        <w:rPr>
          <w:rFonts w:ascii="Calibri" w:hAnsi="Calibri" w:cs="Arial"/>
          <w:sz w:val="22"/>
          <w:szCs w:val="22"/>
        </w:rPr>
        <w:t xml:space="preserve"> the next major strategic plan for the museum to lead it into the mid-21</w:t>
      </w:r>
      <w:r w:rsidRPr="0077662C">
        <w:rPr>
          <w:rFonts w:ascii="Calibri" w:hAnsi="Calibri" w:cs="Arial"/>
          <w:sz w:val="22"/>
          <w:szCs w:val="22"/>
        </w:rPr>
        <w:t>st</w:t>
      </w:r>
      <w:r>
        <w:rPr>
          <w:rFonts w:ascii="Calibri" w:hAnsi="Calibri" w:cs="Arial"/>
          <w:sz w:val="22"/>
          <w:szCs w:val="22"/>
        </w:rPr>
        <w:t xml:space="preserve"> century.</w:t>
      </w:r>
    </w:p>
    <w:p w14:paraId="4EE5D20A" w14:textId="77777777" w:rsidR="00602B15" w:rsidRDefault="00602B15" w:rsidP="001E4E0D">
      <w:pPr>
        <w:pStyle w:val="BodyTextIndent2"/>
        <w:numPr>
          <w:ilvl w:val="0"/>
          <w:numId w:val="2"/>
        </w:numPr>
        <w:tabs>
          <w:tab w:val="clear" w:pos="720"/>
          <w:tab w:val="clear" w:pos="1134"/>
          <w:tab w:val="clear" w:pos="1440"/>
        </w:tabs>
        <w:spacing w:before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Position</w:t>
      </w:r>
      <w:r w:rsidR="00CE7E51">
        <w:rPr>
          <w:rFonts w:ascii="Calibri" w:hAnsi="Calibri" w:cs="Arial"/>
          <w:sz w:val="22"/>
          <w:szCs w:val="22"/>
        </w:rPr>
        <w:t>ed</w:t>
      </w:r>
      <w:r>
        <w:rPr>
          <w:rFonts w:ascii="Calibri" w:hAnsi="Calibri" w:cs="Arial"/>
          <w:sz w:val="22"/>
          <w:szCs w:val="22"/>
        </w:rPr>
        <w:t xml:space="preserve"> the </w:t>
      </w:r>
      <w:proofErr w:type="spellStart"/>
      <w:r>
        <w:rPr>
          <w:rFonts w:ascii="Calibri" w:hAnsi="Calibri" w:cs="Arial"/>
          <w:sz w:val="22"/>
          <w:szCs w:val="22"/>
        </w:rPr>
        <w:t>Telfair</w:t>
      </w:r>
      <w:proofErr w:type="spellEnd"/>
      <w:r>
        <w:rPr>
          <w:rFonts w:ascii="Calibri" w:hAnsi="Calibri" w:cs="Arial"/>
          <w:sz w:val="22"/>
          <w:szCs w:val="22"/>
        </w:rPr>
        <w:t xml:space="preserve"> as a leader in interpreting the troubled history of slavery in the south</w:t>
      </w:r>
      <w:r w:rsidR="00626609">
        <w:rPr>
          <w:rFonts w:ascii="Calibri" w:hAnsi="Calibri" w:cs="Arial"/>
          <w:sz w:val="22"/>
          <w:szCs w:val="22"/>
        </w:rPr>
        <w:t xml:space="preserve"> and promoted DEIA initiatives in the institution.</w:t>
      </w:r>
    </w:p>
    <w:p w14:paraId="5B2CDFF7" w14:textId="77777777" w:rsidR="00E656F4" w:rsidRDefault="00E656F4" w:rsidP="001E4E0D">
      <w:pPr>
        <w:pStyle w:val="BodyTextIndent2"/>
        <w:numPr>
          <w:ilvl w:val="0"/>
          <w:numId w:val="2"/>
        </w:numPr>
        <w:tabs>
          <w:tab w:val="clear" w:pos="720"/>
          <w:tab w:val="clear" w:pos="1134"/>
          <w:tab w:val="clear" w:pos="1440"/>
        </w:tabs>
        <w:spacing w:before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Managed responses to the first wave of the Covid-19 crisis</w:t>
      </w:r>
      <w:r w:rsidR="00347367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March-May 2020.</w:t>
      </w:r>
    </w:p>
    <w:p w14:paraId="7F054381" w14:textId="77777777" w:rsidR="00CE20D6" w:rsidRDefault="00CE20D6" w:rsidP="00403F75">
      <w:pPr>
        <w:pStyle w:val="BodyTextIndent2"/>
        <w:tabs>
          <w:tab w:val="clear" w:pos="1134"/>
          <w:tab w:val="clear" w:pos="1440"/>
          <w:tab w:val="right" w:pos="10080"/>
        </w:tabs>
        <w:ind w:left="0" w:firstLine="0"/>
        <w:rPr>
          <w:rFonts w:ascii="Calibri" w:hAnsi="Calibri" w:cs="Arial"/>
          <w:b/>
          <w:bCs/>
          <w:sz w:val="22"/>
          <w:szCs w:val="22"/>
        </w:rPr>
      </w:pPr>
    </w:p>
    <w:p w14:paraId="22654CCE" w14:textId="77777777" w:rsidR="0077662C" w:rsidRPr="0077662C" w:rsidRDefault="0077662C" w:rsidP="00403F75">
      <w:pPr>
        <w:pStyle w:val="BodyTextIndent2"/>
        <w:tabs>
          <w:tab w:val="clear" w:pos="1134"/>
          <w:tab w:val="clear" w:pos="1440"/>
          <w:tab w:val="right" w:pos="10080"/>
        </w:tabs>
        <w:ind w:left="0" w:firstLine="0"/>
        <w:rPr>
          <w:rFonts w:ascii="Calibri" w:hAnsi="Calibri" w:cs="Arial"/>
          <w:b/>
          <w:bCs/>
          <w:sz w:val="22"/>
          <w:szCs w:val="22"/>
        </w:rPr>
      </w:pPr>
      <w:r w:rsidRPr="0077662C">
        <w:rPr>
          <w:rFonts w:ascii="Calibri" w:hAnsi="Calibri" w:cs="Arial"/>
          <w:b/>
          <w:bCs/>
          <w:sz w:val="22"/>
          <w:szCs w:val="22"/>
        </w:rPr>
        <w:t>EXECUTIVE DIRECTOR</w:t>
      </w:r>
      <w:r w:rsidR="00403F75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77662C">
        <w:rPr>
          <w:rFonts w:ascii="Calibri" w:hAnsi="Calibri" w:cs="Arial"/>
          <w:b/>
          <w:bCs/>
          <w:sz w:val="22"/>
          <w:szCs w:val="22"/>
        </w:rPr>
        <w:tab/>
      </w:r>
      <w:r w:rsidR="00403F75">
        <w:rPr>
          <w:rFonts w:ascii="Calibri" w:hAnsi="Calibri" w:cs="Arial"/>
          <w:b/>
          <w:bCs/>
          <w:sz w:val="22"/>
          <w:szCs w:val="22"/>
        </w:rPr>
        <w:t xml:space="preserve">     </w:t>
      </w:r>
      <w:r w:rsidRPr="0077662C">
        <w:rPr>
          <w:rFonts w:ascii="Calibri" w:hAnsi="Calibri" w:cs="Arial"/>
          <w:b/>
          <w:bCs/>
          <w:sz w:val="22"/>
          <w:szCs w:val="22"/>
        </w:rPr>
        <w:t>2014 - 2019</w:t>
      </w:r>
    </w:p>
    <w:p w14:paraId="23402F5D" w14:textId="77777777" w:rsidR="00602B15" w:rsidRPr="0077662C" w:rsidRDefault="00602B15" w:rsidP="0077662C">
      <w:pPr>
        <w:pStyle w:val="BodyTextIndent2"/>
        <w:tabs>
          <w:tab w:val="clear" w:pos="1134"/>
          <w:tab w:val="clear" w:pos="1440"/>
          <w:tab w:val="right" w:pos="10080"/>
        </w:tabs>
        <w:ind w:left="0" w:firstLine="0"/>
        <w:rPr>
          <w:rFonts w:ascii="Calibri" w:hAnsi="Calibri" w:cs="Arial"/>
          <w:b/>
          <w:bCs/>
          <w:sz w:val="22"/>
          <w:szCs w:val="22"/>
        </w:rPr>
      </w:pPr>
      <w:r w:rsidRPr="0077662C">
        <w:rPr>
          <w:rFonts w:ascii="Calibri" w:hAnsi="Calibri" w:cs="Arial"/>
          <w:b/>
          <w:bCs/>
          <w:sz w:val="22"/>
          <w:szCs w:val="22"/>
        </w:rPr>
        <w:t xml:space="preserve">THE FRICK </w:t>
      </w:r>
      <w:smartTag w:uri="urn:schemas-microsoft-com:office:smarttags" w:element="City">
        <w:r w:rsidRPr="0077662C">
          <w:rPr>
            <w:rFonts w:ascii="Calibri" w:hAnsi="Calibri" w:cs="Arial"/>
            <w:b/>
            <w:bCs/>
            <w:sz w:val="22"/>
            <w:szCs w:val="22"/>
          </w:rPr>
          <w:t>PITTSBURGH</w:t>
        </w:r>
      </w:smartTag>
      <w:r w:rsidR="0077662C">
        <w:rPr>
          <w:rFonts w:ascii="Calibri" w:hAnsi="Calibri" w:cs="Arial"/>
          <w:b/>
          <w:bCs/>
          <w:sz w:val="22"/>
          <w:szCs w:val="22"/>
        </w:rPr>
        <w:t xml:space="preserve"> (</w:t>
      </w:r>
      <w:smartTag w:uri="urn:schemas-microsoft-com:office:smarttags" w:element="State">
        <w:smartTag w:uri="urn:schemas-microsoft-com:office:smarttags" w:element="place">
          <w:r w:rsidRPr="0077662C">
            <w:rPr>
              <w:rFonts w:ascii="Calibri" w:hAnsi="Calibri" w:cs="Arial"/>
              <w:b/>
              <w:bCs/>
              <w:sz w:val="22"/>
              <w:szCs w:val="22"/>
            </w:rPr>
            <w:t>Pennsylvania</w:t>
          </w:r>
        </w:smartTag>
      </w:smartTag>
      <w:r w:rsidR="0077662C">
        <w:rPr>
          <w:rFonts w:ascii="Calibri" w:hAnsi="Calibri" w:cs="Arial"/>
          <w:b/>
          <w:bCs/>
          <w:sz w:val="22"/>
          <w:szCs w:val="22"/>
        </w:rPr>
        <w:t>, PA)</w:t>
      </w:r>
    </w:p>
    <w:p w14:paraId="7065C2EC" w14:textId="68C8EEC3" w:rsidR="00602B15" w:rsidRPr="00B95FF6" w:rsidRDefault="00602B15" w:rsidP="00B95FF6">
      <w:pPr>
        <w:pStyle w:val="BodyTextIndent2"/>
        <w:tabs>
          <w:tab w:val="clear" w:pos="1134"/>
          <w:tab w:val="clear" w:pos="1440"/>
          <w:tab w:val="left" w:pos="990"/>
        </w:tabs>
        <w:spacing w:before="60"/>
        <w:ind w:left="0" w:firstLine="0"/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 xml:space="preserve">Executive Director of a </w:t>
      </w:r>
      <w:r w:rsidR="00664808" w:rsidRPr="00AA4BAE">
        <w:rPr>
          <w:rFonts w:ascii="Calibri" w:hAnsi="Calibri" w:cs="Arial"/>
          <w:sz w:val="22"/>
          <w:szCs w:val="22"/>
        </w:rPr>
        <w:t>six-acre</w:t>
      </w:r>
      <w:r w:rsidRPr="00AA4BAE">
        <w:rPr>
          <w:rFonts w:ascii="Calibri" w:hAnsi="Calibri" w:cs="Arial"/>
          <w:sz w:val="22"/>
          <w:szCs w:val="22"/>
        </w:rPr>
        <w:t xml:space="preserve"> museum in the heart of Pittsburgh that includes one of the best-preserved Gilded Age mansions in America, a car and carriage museum, and an art museum with exceptional examples of Renaissance to 19</w:t>
      </w:r>
      <w:r w:rsidRPr="0077662C">
        <w:rPr>
          <w:rFonts w:ascii="Calibri" w:hAnsi="Calibri" w:cs="Arial"/>
          <w:sz w:val="22"/>
          <w:szCs w:val="22"/>
        </w:rPr>
        <w:t>th</w:t>
      </w:r>
      <w:r w:rsidRPr="00AA4BAE">
        <w:rPr>
          <w:rFonts w:ascii="Calibri" w:hAnsi="Calibri" w:cs="Arial"/>
          <w:sz w:val="22"/>
          <w:szCs w:val="22"/>
        </w:rPr>
        <w:t xml:space="preserve"> century European paintings and decorative arts, Chinese ceramics, and contemporary art.</w:t>
      </w:r>
    </w:p>
    <w:p w14:paraId="0AF3C429" w14:textId="77777777" w:rsidR="00602B15" w:rsidRPr="00AA4BAE" w:rsidRDefault="00602B15" w:rsidP="001E4E0D">
      <w:pPr>
        <w:pStyle w:val="BodyTextIndent2"/>
        <w:numPr>
          <w:ilvl w:val="0"/>
          <w:numId w:val="2"/>
        </w:numPr>
        <w:tabs>
          <w:tab w:val="clear" w:pos="720"/>
          <w:tab w:val="clear" w:pos="1134"/>
          <w:tab w:val="clear" w:pos="1440"/>
        </w:tabs>
        <w:spacing w:before="60"/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Reporting to a board of 30 Trustees, overs</w:t>
      </w:r>
      <w:r>
        <w:rPr>
          <w:rFonts w:ascii="Calibri" w:hAnsi="Calibri" w:cs="Arial"/>
          <w:sz w:val="22"/>
          <w:szCs w:val="22"/>
        </w:rPr>
        <w:t>aw</w:t>
      </w:r>
      <w:r w:rsidRPr="00AA4BAE">
        <w:rPr>
          <w:rFonts w:ascii="Calibri" w:hAnsi="Calibri" w:cs="Arial"/>
          <w:sz w:val="22"/>
          <w:szCs w:val="22"/>
        </w:rPr>
        <w:t xml:space="preserve"> all aspects of</w:t>
      </w:r>
      <w:r>
        <w:rPr>
          <w:rFonts w:ascii="Calibri" w:hAnsi="Calibri" w:cs="Arial"/>
          <w:sz w:val="22"/>
          <w:szCs w:val="22"/>
        </w:rPr>
        <w:t xml:space="preserve"> operations of a 28</w:t>
      </w:r>
      <w:r w:rsidRPr="00AA4BAE">
        <w:rPr>
          <w:rFonts w:ascii="Calibri" w:hAnsi="Calibri" w:cs="Arial"/>
          <w:sz w:val="22"/>
          <w:szCs w:val="22"/>
        </w:rPr>
        <w:t>-year old museum with an operating budget of $7</w:t>
      </w:r>
      <w:r>
        <w:rPr>
          <w:rFonts w:ascii="Calibri" w:hAnsi="Calibri" w:cs="Arial"/>
          <w:sz w:val="22"/>
          <w:szCs w:val="22"/>
        </w:rPr>
        <w:t xml:space="preserve"> million, an endowment of $75</w:t>
      </w:r>
      <w:r w:rsidRPr="00AA4BAE">
        <w:rPr>
          <w:rFonts w:ascii="Calibri" w:hAnsi="Calibri" w:cs="Arial"/>
          <w:sz w:val="22"/>
          <w:szCs w:val="22"/>
        </w:rPr>
        <w:t xml:space="preserve"> million, over 120 FT and PT staff, and annual visitation of 125,000.</w:t>
      </w:r>
    </w:p>
    <w:p w14:paraId="44B90614" w14:textId="77777777" w:rsidR="00602B15" w:rsidRPr="00AA4BAE" w:rsidRDefault="00602B15" w:rsidP="001E4E0D">
      <w:pPr>
        <w:pStyle w:val="BodyTextIndent2"/>
        <w:numPr>
          <w:ilvl w:val="0"/>
          <w:numId w:val="2"/>
        </w:numPr>
        <w:tabs>
          <w:tab w:val="clear" w:pos="720"/>
          <w:tab w:val="clear" w:pos="1134"/>
          <w:tab w:val="clear" w:pos="1440"/>
        </w:tabs>
        <w:spacing w:before="60"/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lastRenderedPageBreak/>
        <w:t>Completed a $15 million capital campaign (2016) inclu</w:t>
      </w:r>
      <w:r>
        <w:rPr>
          <w:rFonts w:ascii="Calibri" w:hAnsi="Calibri" w:cs="Arial"/>
          <w:sz w:val="22"/>
          <w:szCs w:val="22"/>
        </w:rPr>
        <w:t>ding three new buildings, collections storage,</w:t>
      </w:r>
      <w:r w:rsidRPr="00AA4BAE">
        <w:rPr>
          <w:rFonts w:ascii="Calibri" w:hAnsi="Calibri" w:cs="Arial"/>
          <w:sz w:val="22"/>
          <w:szCs w:val="22"/>
        </w:rPr>
        <w:t xml:space="preserve"> and endowment ($6m raised in first year as director; project finished on schedule and o</w:t>
      </w:r>
      <w:r w:rsidR="00EB3AA6">
        <w:rPr>
          <w:rFonts w:ascii="Calibri" w:hAnsi="Calibri" w:cs="Arial"/>
          <w:sz w:val="22"/>
          <w:szCs w:val="22"/>
        </w:rPr>
        <w:t>ver $1m in excess of</w:t>
      </w:r>
      <w:r w:rsidRPr="00AA4BAE">
        <w:rPr>
          <w:rFonts w:ascii="Calibri" w:hAnsi="Calibri" w:cs="Arial"/>
          <w:sz w:val="22"/>
          <w:szCs w:val="22"/>
        </w:rPr>
        <w:t xml:space="preserve"> budget).</w:t>
      </w:r>
    </w:p>
    <w:p w14:paraId="092AF50D" w14:textId="77777777" w:rsidR="00602B15" w:rsidRPr="006015F5" w:rsidRDefault="00602B15" w:rsidP="001E4E0D">
      <w:pPr>
        <w:pStyle w:val="BodyTextIndent2"/>
        <w:numPr>
          <w:ilvl w:val="0"/>
          <w:numId w:val="2"/>
        </w:numPr>
        <w:tabs>
          <w:tab w:val="clear" w:pos="720"/>
          <w:tab w:val="clear" w:pos="1134"/>
          <w:tab w:val="clear" w:pos="1440"/>
        </w:tabs>
        <w:spacing w:before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Initiated and directed</w:t>
      </w:r>
      <w:r w:rsidRPr="00AA4BAE">
        <w:rPr>
          <w:rFonts w:ascii="Calibri" w:hAnsi="Calibri" w:cs="Arial"/>
          <w:sz w:val="22"/>
          <w:szCs w:val="22"/>
        </w:rPr>
        <w:t xml:space="preserve"> a </w:t>
      </w:r>
      <w:r>
        <w:rPr>
          <w:rFonts w:ascii="Calibri" w:hAnsi="Calibri" w:cs="Arial"/>
          <w:sz w:val="22"/>
          <w:szCs w:val="22"/>
        </w:rPr>
        <w:t xml:space="preserve">two-year </w:t>
      </w:r>
      <w:r w:rsidRPr="00AA4BAE">
        <w:rPr>
          <w:rFonts w:ascii="Calibri" w:hAnsi="Calibri" w:cs="Arial"/>
          <w:sz w:val="22"/>
          <w:szCs w:val="22"/>
        </w:rPr>
        <w:t>strategic planning and visioning exercise</w:t>
      </w:r>
      <w:r>
        <w:rPr>
          <w:rFonts w:ascii="Calibri" w:hAnsi="Calibri" w:cs="Arial"/>
          <w:sz w:val="22"/>
          <w:szCs w:val="22"/>
        </w:rPr>
        <w:t>, resulting in the first comprehensive strategic plan for the museum</w:t>
      </w:r>
      <w:r w:rsidRPr="00AA4BAE">
        <w:rPr>
          <w:rFonts w:ascii="Calibri" w:hAnsi="Calibri" w:cs="Arial"/>
          <w:sz w:val="22"/>
          <w:szCs w:val="22"/>
        </w:rPr>
        <w:t xml:space="preserve"> (</w:t>
      </w:r>
      <w:r w:rsidRPr="0077662C">
        <w:rPr>
          <w:rFonts w:ascii="Calibri" w:hAnsi="Calibri" w:cs="Arial"/>
          <w:sz w:val="22"/>
          <w:szCs w:val="22"/>
        </w:rPr>
        <w:t>Frick 2017-2022 and Beyond</w:t>
      </w:r>
      <w:r w:rsidRPr="00AA4BAE">
        <w:rPr>
          <w:rFonts w:ascii="Calibri" w:hAnsi="Calibri" w:cs="Arial"/>
          <w:sz w:val="22"/>
          <w:szCs w:val="22"/>
        </w:rPr>
        <w:t>)</w:t>
      </w:r>
      <w:r w:rsidR="00403F75">
        <w:rPr>
          <w:rFonts w:ascii="Calibri" w:hAnsi="Calibri" w:cs="Arial"/>
          <w:sz w:val="22"/>
          <w:szCs w:val="22"/>
        </w:rPr>
        <w:t>.</w:t>
      </w:r>
    </w:p>
    <w:p w14:paraId="5007A7A6" w14:textId="77777777" w:rsidR="00602B15" w:rsidRDefault="00602B15" w:rsidP="001E4E0D">
      <w:pPr>
        <w:pStyle w:val="BodyTextIndent2"/>
        <w:numPr>
          <w:ilvl w:val="0"/>
          <w:numId w:val="2"/>
        </w:numPr>
        <w:tabs>
          <w:tab w:val="clear" w:pos="720"/>
          <w:tab w:val="clear" w:pos="1134"/>
          <w:tab w:val="clear" w:pos="1440"/>
        </w:tabs>
        <w:spacing w:before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Initiated an ambitious</w:t>
      </w:r>
      <w:r w:rsidRPr="00AA4BAE">
        <w:rPr>
          <w:rFonts w:ascii="Calibri" w:hAnsi="Calibri" w:cs="Arial"/>
          <w:sz w:val="22"/>
          <w:szCs w:val="22"/>
        </w:rPr>
        <w:t xml:space="preserve"> program of fashion-based exhibitions and programming that delivered record-breaking attendance and raised over $1m in foundation support (the largest non-capital gifts in the Frick’s history)</w:t>
      </w:r>
      <w:r>
        <w:rPr>
          <w:rFonts w:ascii="Calibri" w:hAnsi="Calibri" w:cs="Arial"/>
          <w:sz w:val="22"/>
          <w:szCs w:val="22"/>
        </w:rPr>
        <w:t>.</w:t>
      </w:r>
    </w:p>
    <w:p w14:paraId="50B7606C" w14:textId="77777777" w:rsidR="00602B15" w:rsidRDefault="00602B15" w:rsidP="001E4E0D">
      <w:pPr>
        <w:pStyle w:val="BodyTextIndent2"/>
        <w:numPr>
          <w:ilvl w:val="0"/>
          <w:numId w:val="2"/>
        </w:numPr>
        <w:tabs>
          <w:tab w:val="clear" w:pos="720"/>
          <w:tab w:val="clear" w:pos="1134"/>
          <w:tab w:val="clear" w:pos="1440"/>
        </w:tabs>
        <w:spacing w:before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Secured and oversaw the most successful exhibition in the museum’s history - </w:t>
      </w:r>
      <w:r w:rsidRPr="008E261B">
        <w:rPr>
          <w:rFonts w:ascii="Calibri" w:hAnsi="Calibri" w:cs="Arial"/>
          <w:i/>
          <w:iCs/>
          <w:sz w:val="22"/>
          <w:szCs w:val="22"/>
        </w:rPr>
        <w:t>Van Gogh, Monet, Degas</w:t>
      </w:r>
      <w:r w:rsidRPr="0077662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(2018) - with record visitation and $1m in corporate, foundation, and individual sponsorship.</w:t>
      </w:r>
      <w:r w:rsidRPr="0077662C">
        <w:rPr>
          <w:rFonts w:ascii="Calibri" w:hAnsi="Calibri" w:cs="Arial"/>
          <w:sz w:val="22"/>
          <w:szCs w:val="22"/>
        </w:rPr>
        <w:t xml:space="preserve"> </w:t>
      </w:r>
    </w:p>
    <w:p w14:paraId="5010CD93" w14:textId="27E5D02B" w:rsidR="00510B4C" w:rsidRPr="00AA4BAE" w:rsidRDefault="00510B4C" w:rsidP="001E4E0D">
      <w:pPr>
        <w:pStyle w:val="BodyTextIndent2"/>
        <w:numPr>
          <w:ilvl w:val="0"/>
          <w:numId w:val="2"/>
        </w:numPr>
        <w:tabs>
          <w:tab w:val="clear" w:pos="720"/>
          <w:tab w:val="clear" w:pos="1134"/>
          <w:tab w:val="clear" w:pos="1440"/>
        </w:tabs>
        <w:spacing w:before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Activated outreach efforts </w:t>
      </w:r>
      <w:r w:rsidR="00DD0AB8">
        <w:rPr>
          <w:rFonts w:ascii="Calibri" w:hAnsi="Calibri" w:cs="Arial"/>
          <w:sz w:val="22"/>
          <w:szCs w:val="22"/>
        </w:rPr>
        <w:t>to disadvantaged communities bordering the Frick campus</w:t>
      </w:r>
      <w:r w:rsidR="00660886">
        <w:rPr>
          <w:rFonts w:ascii="Calibri" w:hAnsi="Calibri" w:cs="Arial"/>
          <w:sz w:val="22"/>
          <w:szCs w:val="22"/>
        </w:rPr>
        <w:t xml:space="preserve"> and led PR efforts to pitch a museum “for all”.</w:t>
      </w:r>
    </w:p>
    <w:p w14:paraId="25FAF643" w14:textId="77777777" w:rsidR="006610D7" w:rsidRDefault="006610D7" w:rsidP="008E261B">
      <w:pPr>
        <w:pStyle w:val="BodyTextIndent2"/>
        <w:tabs>
          <w:tab w:val="clear" w:pos="1134"/>
          <w:tab w:val="clear" w:pos="1440"/>
          <w:tab w:val="left" w:pos="1080"/>
        </w:tabs>
        <w:ind w:left="0" w:firstLine="0"/>
        <w:rPr>
          <w:rFonts w:ascii="Calibri" w:hAnsi="Calibri" w:cs="Arial"/>
          <w:b/>
          <w:bCs/>
          <w:sz w:val="22"/>
          <w:szCs w:val="22"/>
        </w:rPr>
      </w:pPr>
    </w:p>
    <w:p w14:paraId="27C638D1" w14:textId="5B950AA4" w:rsidR="008E261B" w:rsidRPr="008E261B" w:rsidRDefault="00602B15" w:rsidP="008E261B">
      <w:pPr>
        <w:pStyle w:val="BodyTextIndent2"/>
        <w:tabs>
          <w:tab w:val="clear" w:pos="1134"/>
          <w:tab w:val="clear" w:pos="1440"/>
          <w:tab w:val="left" w:pos="1080"/>
        </w:tabs>
        <w:ind w:left="0" w:firstLine="0"/>
        <w:rPr>
          <w:rFonts w:ascii="Calibri" w:hAnsi="Calibri" w:cs="Arial"/>
          <w:b/>
          <w:bCs/>
          <w:sz w:val="22"/>
          <w:szCs w:val="22"/>
        </w:rPr>
      </w:pPr>
      <w:r w:rsidRPr="008E261B">
        <w:rPr>
          <w:rFonts w:ascii="Calibri" w:hAnsi="Calibri" w:cs="Arial"/>
          <w:b/>
          <w:bCs/>
          <w:sz w:val="22"/>
          <w:szCs w:val="22"/>
        </w:rPr>
        <w:t>DEPUTY DIRECTOR FOR ART AND EDUCATIO</w:t>
      </w:r>
      <w:r w:rsidR="008E261B" w:rsidRPr="008E261B">
        <w:rPr>
          <w:rFonts w:ascii="Calibri" w:hAnsi="Calibri" w:cs="Arial"/>
          <w:b/>
          <w:bCs/>
          <w:sz w:val="22"/>
          <w:szCs w:val="22"/>
        </w:rPr>
        <w:t xml:space="preserve">N  </w:t>
      </w:r>
      <w:r w:rsidR="00634B94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   </w:t>
      </w:r>
      <w:r w:rsidR="00A85C2F">
        <w:rPr>
          <w:rFonts w:ascii="Calibri" w:hAnsi="Calibri" w:cs="Arial"/>
          <w:b/>
          <w:bCs/>
          <w:sz w:val="22"/>
          <w:szCs w:val="22"/>
        </w:rPr>
        <w:t xml:space="preserve">                                        </w:t>
      </w:r>
      <w:r w:rsidR="00634B94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03F75">
        <w:rPr>
          <w:rFonts w:ascii="Calibri" w:hAnsi="Calibri" w:cs="Arial"/>
          <w:b/>
          <w:bCs/>
          <w:sz w:val="22"/>
          <w:szCs w:val="22"/>
        </w:rPr>
        <w:t xml:space="preserve">      </w:t>
      </w:r>
      <w:r w:rsidR="00634B94" w:rsidRPr="00634B94">
        <w:rPr>
          <w:rFonts w:ascii="Calibri" w:hAnsi="Calibri" w:cs="Arial"/>
          <w:b/>
          <w:bCs/>
          <w:sz w:val="22"/>
          <w:szCs w:val="22"/>
        </w:rPr>
        <w:t>20</w:t>
      </w:r>
      <w:r w:rsidR="00072098">
        <w:rPr>
          <w:rFonts w:ascii="Calibri" w:hAnsi="Calibri" w:cs="Arial"/>
          <w:b/>
          <w:bCs/>
          <w:sz w:val="22"/>
          <w:szCs w:val="22"/>
        </w:rPr>
        <w:t>06</w:t>
      </w:r>
      <w:r w:rsidR="00403F75">
        <w:rPr>
          <w:rFonts w:ascii="Calibri" w:hAnsi="Calibri" w:cs="Arial"/>
          <w:b/>
          <w:bCs/>
          <w:sz w:val="22"/>
          <w:szCs w:val="22"/>
        </w:rPr>
        <w:t>-20</w:t>
      </w:r>
      <w:r w:rsidR="00634B94" w:rsidRPr="00634B94">
        <w:rPr>
          <w:rFonts w:ascii="Calibri" w:hAnsi="Calibri" w:cs="Arial"/>
          <w:b/>
          <w:bCs/>
          <w:sz w:val="22"/>
          <w:szCs w:val="22"/>
        </w:rPr>
        <w:t>14</w:t>
      </w:r>
      <w:r w:rsidR="008E261B" w:rsidRPr="00634B94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                                     </w:t>
      </w:r>
    </w:p>
    <w:p w14:paraId="7A7E608C" w14:textId="77777777" w:rsidR="00602B15" w:rsidRPr="008E261B" w:rsidRDefault="00602B15" w:rsidP="008E261B">
      <w:pPr>
        <w:pStyle w:val="BodyTextIndent2"/>
        <w:tabs>
          <w:tab w:val="clear" w:pos="1134"/>
          <w:tab w:val="clear" w:pos="1440"/>
          <w:tab w:val="left" w:pos="1080"/>
        </w:tabs>
        <w:ind w:left="0" w:firstLine="0"/>
        <w:rPr>
          <w:rFonts w:ascii="Calibri" w:hAnsi="Calibri" w:cs="Arial"/>
          <w:b/>
          <w:bCs/>
          <w:sz w:val="22"/>
          <w:szCs w:val="22"/>
        </w:rPr>
      </w:pPr>
      <w:r w:rsidRPr="008E261B">
        <w:rPr>
          <w:rFonts w:ascii="Calibri" w:hAnsi="Calibri" w:cs="Arial"/>
          <w:b/>
          <w:bCs/>
          <w:sz w:val="22"/>
          <w:szCs w:val="22"/>
        </w:rPr>
        <w:t>VIRGINIA MUSEUM OF FINE ARTS</w:t>
      </w:r>
      <w:r w:rsidR="008E261B" w:rsidRPr="008E261B">
        <w:rPr>
          <w:rFonts w:ascii="Calibri" w:hAnsi="Calibri" w:cs="Arial"/>
          <w:b/>
          <w:bCs/>
          <w:sz w:val="22"/>
          <w:szCs w:val="22"/>
        </w:rPr>
        <w:t xml:space="preserve"> (Richmond, VA)               </w:t>
      </w:r>
    </w:p>
    <w:p w14:paraId="5D4AC4A8" w14:textId="77777777" w:rsidR="00602B15" w:rsidRPr="00AA4BAE" w:rsidRDefault="00602B15" w:rsidP="003C4E5B">
      <w:pPr>
        <w:pStyle w:val="BodyTextIndent2"/>
        <w:tabs>
          <w:tab w:val="clear" w:pos="1134"/>
          <w:tab w:val="clear" w:pos="1440"/>
          <w:tab w:val="left" w:pos="720"/>
        </w:tabs>
        <w:ind w:left="900" w:hanging="900"/>
        <w:rPr>
          <w:rFonts w:ascii="Calibri" w:hAnsi="Calibri" w:cs="Arial"/>
          <w:sz w:val="8"/>
          <w:szCs w:val="8"/>
        </w:rPr>
      </w:pPr>
      <w:r w:rsidRPr="00AA4BAE">
        <w:rPr>
          <w:rFonts w:ascii="Calibri" w:hAnsi="Calibri" w:cs="Arial"/>
          <w:sz w:val="8"/>
          <w:szCs w:val="8"/>
        </w:rPr>
        <w:tab/>
      </w:r>
    </w:p>
    <w:p w14:paraId="2ACDAD0A" w14:textId="77777777" w:rsidR="00521128" w:rsidRDefault="00602B15" w:rsidP="00A0219F">
      <w:pPr>
        <w:pStyle w:val="BodyTextIndent2"/>
        <w:tabs>
          <w:tab w:val="clear" w:pos="1134"/>
          <w:tab w:val="clear" w:pos="1440"/>
          <w:tab w:val="left" w:pos="1080"/>
        </w:tabs>
        <w:ind w:left="900" w:hanging="900"/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Senior staff member, head of art, education</w:t>
      </w:r>
      <w:r>
        <w:rPr>
          <w:rFonts w:ascii="Calibri" w:hAnsi="Calibri" w:cs="Arial"/>
          <w:sz w:val="22"/>
          <w:szCs w:val="22"/>
        </w:rPr>
        <w:t>,</w:t>
      </w:r>
      <w:r w:rsidRPr="00AA4BAE">
        <w:rPr>
          <w:rFonts w:ascii="Calibri" w:hAnsi="Calibri" w:cs="Arial"/>
          <w:sz w:val="22"/>
          <w:szCs w:val="22"/>
        </w:rPr>
        <w:t xml:space="preserve"> and exhibitions division, at the premier art</w:t>
      </w:r>
      <w:r w:rsidR="00521128">
        <w:rPr>
          <w:rFonts w:ascii="Calibri" w:hAnsi="Calibri" w:cs="Arial"/>
          <w:sz w:val="22"/>
          <w:szCs w:val="22"/>
        </w:rPr>
        <w:t xml:space="preserve"> </w:t>
      </w:r>
      <w:r w:rsidRPr="00AA4BAE">
        <w:rPr>
          <w:rFonts w:ascii="Calibri" w:hAnsi="Calibri" w:cs="Arial"/>
          <w:sz w:val="22"/>
          <w:szCs w:val="22"/>
        </w:rPr>
        <w:t>museum of the</w:t>
      </w:r>
      <w:r w:rsidR="00584632">
        <w:rPr>
          <w:rFonts w:ascii="Calibri" w:hAnsi="Calibri" w:cs="Arial"/>
          <w:sz w:val="22"/>
          <w:szCs w:val="22"/>
        </w:rPr>
        <w:t xml:space="preserve"> </w:t>
      </w:r>
      <w:r w:rsidRPr="00AA4BAE">
        <w:rPr>
          <w:rFonts w:ascii="Calibri" w:hAnsi="Calibri" w:cs="Arial"/>
          <w:sz w:val="22"/>
          <w:szCs w:val="22"/>
        </w:rPr>
        <w:t>southeast USA</w:t>
      </w:r>
    </w:p>
    <w:p w14:paraId="4E07AF21" w14:textId="18798824" w:rsidR="00602B15" w:rsidRPr="00AA4BAE" w:rsidRDefault="00602B15" w:rsidP="00A0219F">
      <w:pPr>
        <w:pStyle w:val="BodyTextIndent2"/>
        <w:tabs>
          <w:tab w:val="clear" w:pos="1134"/>
          <w:tab w:val="clear" w:pos="1440"/>
          <w:tab w:val="left" w:pos="1080"/>
        </w:tabs>
        <w:ind w:left="900" w:hanging="90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</w:t>
      </w:r>
      <w:r w:rsidR="00CA4748">
        <w:rPr>
          <w:rFonts w:ascii="Calibri" w:hAnsi="Calibri" w:cs="Arial"/>
          <w:sz w:val="22"/>
          <w:szCs w:val="22"/>
        </w:rPr>
        <w:t xml:space="preserve">operating </w:t>
      </w:r>
      <w:r>
        <w:rPr>
          <w:rFonts w:ascii="Calibri" w:hAnsi="Calibri" w:cs="Arial"/>
          <w:sz w:val="22"/>
          <w:szCs w:val="22"/>
        </w:rPr>
        <w:t>budget</w:t>
      </w:r>
      <w:r w:rsidR="005C23C4">
        <w:rPr>
          <w:rFonts w:ascii="Calibri" w:hAnsi="Calibri" w:cs="Arial"/>
          <w:sz w:val="22"/>
          <w:szCs w:val="22"/>
        </w:rPr>
        <w:t xml:space="preserve"> in FY 2014</w:t>
      </w:r>
      <w:r>
        <w:rPr>
          <w:rFonts w:ascii="Calibri" w:hAnsi="Calibri" w:cs="Arial"/>
          <w:sz w:val="22"/>
          <w:szCs w:val="22"/>
        </w:rPr>
        <w:t>: $33m)</w:t>
      </w:r>
      <w:r w:rsidR="00E137CD">
        <w:rPr>
          <w:rFonts w:ascii="Calibri" w:hAnsi="Calibri" w:cs="Arial"/>
          <w:sz w:val="22"/>
          <w:szCs w:val="22"/>
        </w:rPr>
        <w:t>.</w:t>
      </w:r>
    </w:p>
    <w:p w14:paraId="17D6564A" w14:textId="77777777" w:rsidR="00602B15" w:rsidRPr="00AA4BAE" w:rsidRDefault="00602B15" w:rsidP="008E261B">
      <w:pPr>
        <w:pStyle w:val="BodyTextIndent2"/>
        <w:numPr>
          <w:ilvl w:val="0"/>
          <w:numId w:val="1"/>
        </w:numPr>
        <w:tabs>
          <w:tab w:val="clear" w:pos="1134"/>
          <w:tab w:val="left" w:pos="720"/>
          <w:tab w:val="num" w:pos="1575"/>
        </w:tabs>
        <w:ind w:left="720"/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 xml:space="preserve">Received direct reports from chief educator, chief curator, director of marketing, director of audience development, director of library and resources, head of exhibitions, and head of </w:t>
      </w:r>
      <w:proofErr w:type="spellStart"/>
      <w:r w:rsidRPr="00AA4BAE">
        <w:rPr>
          <w:rFonts w:ascii="Calibri" w:hAnsi="Calibri" w:cs="Arial"/>
          <w:sz w:val="22"/>
          <w:szCs w:val="22"/>
        </w:rPr>
        <w:t>statewide</w:t>
      </w:r>
      <w:proofErr w:type="spellEnd"/>
      <w:r w:rsidRPr="00AA4BAE">
        <w:rPr>
          <w:rFonts w:ascii="Calibri" w:hAnsi="Calibri" w:cs="Arial"/>
          <w:sz w:val="22"/>
          <w:szCs w:val="22"/>
        </w:rPr>
        <w:t xml:space="preserve"> partnerships, who in turn managed a total of 80 staff, 50 faculty, and over 300 volunteers in the art and education division, with a combined budget of $8m.</w:t>
      </w:r>
    </w:p>
    <w:p w14:paraId="14B90B6F" w14:textId="77777777" w:rsidR="00602B15" w:rsidRPr="00AA4BAE" w:rsidRDefault="00602B15" w:rsidP="008E261B">
      <w:pPr>
        <w:pStyle w:val="BodyTextIndent2"/>
        <w:numPr>
          <w:ilvl w:val="0"/>
          <w:numId w:val="1"/>
        </w:numPr>
        <w:tabs>
          <w:tab w:val="clear" w:pos="1134"/>
          <w:tab w:val="left" w:pos="720"/>
          <w:tab w:val="num" w:pos="1575"/>
        </w:tabs>
        <w:ind w:left="720"/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Oversaw exhibition fundraising, significant art acquisitions, new programming and new technologies, and audience development.</w:t>
      </w:r>
    </w:p>
    <w:p w14:paraId="19F85DCB" w14:textId="77777777" w:rsidR="00602B15" w:rsidRPr="00AA4BAE" w:rsidRDefault="00602B15" w:rsidP="008E261B">
      <w:pPr>
        <w:pStyle w:val="BodyTextIndent2"/>
        <w:numPr>
          <w:ilvl w:val="0"/>
          <w:numId w:val="1"/>
        </w:numPr>
        <w:tabs>
          <w:tab w:val="clear" w:pos="1134"/>
          <w:tab w:val="left" w:pos="720"/>
          <w:tab w:val="num" w:pos="1575"/>
        </w:tabs>
        <w:ind w:left="720"/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Played a key role in two major str</w:t>
      </w:r>
      <w:r>
        <w:rPr>
          <w:rFonts w:ascii="Calibri" w:hAnsi="Calibri" w:cs="Arial"/>
          <w:sz w:val="22"/>
          <w:szCs w:val="22"/>
        </w:rPr>
        <w:t>ategic planning exercises (2010, 2014</w:t>
      </w:r>
      <w:r w:rsidRPr="00AA4BAE">
        <w:rPr>
          <w:rFonts w:ascii="Calibri" w:hAnsi="Calibri" w:cs="Arial"/>
          <w:sz w:val="22"/>
          <w:szCs w:val="22"/>
        </w:rPr>
        <w:t>).</w:t>
      </w:r>
    </w:p>
    <w:p w14:paraId="6832FEA0" w14:textId="6AED1B52" w:rsidR="00602B15" w:rsidRPr="00AA4BAE" w:rsidRDefault="004B73A0" w:rsidP="008E261B">
      <w:pPr>
        <w:pStyle w:val="BodyTextIndent2"/>
        <w:numPr>
          <w:ilvl w:val="0"/>
          <w:numId w:val="1"/>
        </w:numPr>
        <w:tabs>
          <w:tab w:val="clear" w:pos="1134"/>
          <w:tab w:val="left" w:pos="720"/>
          <w:tab w:val="num" w:pos="1575"/>
        </w:tabs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Developed and p</w:t>
      </w:r>
      <w:r w:rsidR="00602B15" w:rsidRPr="00AA4BAE">
        <w:rPr>
          <w:rFonts w:ascii="Calibri" w:hAnsi="Calibri" w:cs="Arial"/>
          <w:sz w:val="22"/>
          <w:szCs w:val="22"/>
        </w:rPr>
        <w:t>roject-managed several of the most important exhibitions in the museum’s history with multi-</w:t>
      </w:r>
      <w:r w:rsidR="0051178C" w:rsidRPr="00AA4BAE">
        <w:rPr>
          <w:rFonts w:ascii="Calibri" w:hAnsi="Calibri" w:cs="Arial"/>
          <w:sz w:val="22"/>
          <w:szCs w:val="22"/>
        </w:rPr>
        <w:t>million-dollar</w:t>
      </w:r>
      <w:r w:rsidR="00602B15" w:rsidRPr="00AA4BAE">
        <w:rPr>
          <w:rFonts w:ascii="Calibri" w:hAnsi="Calibri" w:cs="Arial"/>
          <w:sz w:val="22"/>
          <w:szCs w:val="22"/>
        </w:rPr>
        <w:t xml:space="preserve"> budgets including </w:t>
      </w:r>
      <w:r w:rsidR="00602B15" w:rsidRPr="00AA4BAE">
        <w:rPr>
          <w:rFonts w:ascii="Calibri" w:hAnsi="Calibri" w:cs="Arial"/>
          <w:i/>
          <w:sz w:val="22"/>
          <w:szCs w:val="22"/>
        </w:rPr>
        <w:t xml:space="preserve">Picasso </w:t>
      </w:r>
      <w:r w:rsidR="00602B15" w:rsidRPr="00AA4BAE">
        <w:rPr>
          <w:rFonts w:ascii="Calibri" w:hAnsi="Calibri" w:cs="Arial"/>
          <w:sz w:val="22"/>
          <w:szCs w:val="22"/>
        </w:rPr>
        <w:t xml:space="preserve">(2011), </w:t>
      </w:r>
      <w:r w:rsidR="00602B15" w:rsidRPr="00AA4BAE">
        <w:rPr>
          <w:rFonts w:ascii="Calibri" w:hAnsi="Calibri" w:cs="Arial"/>
          <w:i/>
          <w:sz w:val="22"/>
          <w:szCs w:val="22"/>
        </w:rPr>
        <w:t>Chihuly</w:t>
      </w:r>
      <w:r w:rsidR="00602B15" w:rsidRPr="00AA4BAE">
        <w:rPr>
          <w:rFonts w:ascii="Calibri" w:hAnsi="Calibri" w:cs="Arial"/>
          <w:sz w:val="22"/>
          <w:szCs w:val="22"/>
        </w:rPr>
        <w:t xml:space="preserve"> (2012), </w:t>
      </w:r>
      <w:r w:rsidR="00602B15" w:rsidRPr="00AA4BAE">
        <w:rPr>
          <w:rFonts w:ascii="Calibri" w:hAnsi="Calibri" w:cs="Arial"/>
          <w:i/>
          <w:sz w:val="22"/>
          <w:szCs w:val="22"/>
        </w:rPr>
        <w:t>Hollywood Costume</w:t>
      </w:r>
      <w:r w:rsidR="00602B15" w:rsidRPr="00AA4BAE">
        <w:rPr>
          <w:rFonts w:ascii="Calibri" w:hAnsi="Calibri" w:cs="Arial"/>
          <w:sz w:val="22"/>
          <w:szCs w:val="22"/>
        </w:rPr>
        <w:t xml:space="preserve"> (2013) and </w:t>
      </w:r>
      <w:r w:rsidR="00602B15" w:rsidRPr="00AA4BAE">
        <w:rPr>
          <w:rFonts w:ascii="Calibri" w:hAnsi="Calibri" w:cs="Arial"/>
          <w:i/>
          <w:sz w:val="22"/>
          <w:szCs w:val="22"/>
        </w:rPr>
        <w:t>Forbidden City</w:t>
      </w:r>
      <w:r w:rsidR="00602B15" w:rsidRPr="00AA4BAE">
        <w:rPr>
          <w:rFonts w:ascii="Calibri" w:hAnsi="Calibri" w:cs="Arial"/>
          <w:sz w:val="22"/>
          <w:szCs w:val="22"/>
        </w:rPr>
        <w:t xml:space="preserve"> (2014).</w:t>
      </w:r>
    </w:p>
    <w:p w14:paraId="075F1DB7" w14:textId="66C267C1" w:rsidR="00602B15" w:rsidRPr="00AA4BAE" w:rsidRDefault="00602B15" w:rsidP="008E261B">
      <w:pPr>
        <w:pStyle w:val="BodyTextIndent2"/>
        <w:numPr>
          <w:ilvl w:val="0"/>
          <w:numId w:val="1"/>
        </w:numPr>
        <w:tabs>
          <w:tab w:val="clear" w:pos="1134"/>
          <w:tab w:val="left" w:pos="720"/>
          <w:tab w:val="num" w:pos="1575"/>
        </w:tabs>
        <w:ind w:left="720"/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Initiated and managed international collaborations with museums in Canada, UK, France,</w:t>
      </w:r>
      <w:r w:rsidR="00CF202F">
        <w:rPr>
          <w:rFonts w:ascii="Calibri" w:hAnsi="Calibri" w:cs="Arial"/>
          <w:sz w:val="22"/>
          <w:szCs w:val="22"/>
        </w:rPr>
        <w:t xml:space="preserve"> </w:t>
      </w:r>
      <w:r w:rsidR="00D13D5E">
        <w:rPr>
          <w:rFonts w:ascii="Calibri" w:hAnsi="Calibri" w:cs="Arial"/>
          <w:sz w:val="22"/>
          <w:szCs w:val="22"/>
        </w:rPr>
        <w:t xml:space="preserve">Russia, </w:t>
      </w:r>
      <w:r w:rsidR="00CF202F">
        <w:rPr>
          <w:rFonts w:ascii="Calibri" w:hAnsi="Calibri" w:cs="Arial"/>
          <w:sz w:val="22"/>
          <w:szCs w:val="22"/>
        </w:rPr>
        <w:t>Norway,</w:t>
      </w:r>
      <w:r w:rsidRPr="00AA4BAE">
        <w:rPr>
          <w:rFonts w:ascii="Calibri" w:hAnsi="Calibri" w:cs="Arial"/>
          <w:sz w:val="22"/>
          <w:szCs w:val="22"/>
        </w:rPr>
        <w:t xml:space="preserve"> Italy, and China.</w:t>
      </w:r>
    </w:p>
    <w:p w14:paraId="6703A3EF" w14:textId="77777777" w:rsidR="00602B15" w:rsidRPr="00AA4BAE" w:rsidRDefault="00602B15" w:rsidP="008E261B">
      <w:pPr>
        <w:pStyle w:val="BodyTextIndent2"/>
        <w:numPr>
          <w:ilvl w:val="0"/>
          <w:numId w:val="1"/>
        </w:numPr>
        <w:tabs>
          <w:tab w:val="clear" w:pos="1134"/>
          <w:tab w:val="left" w:pos="720"/>
          <w:tab w:val="num" w:pos="1575"/>
        </w:tabs>
        <w:ind w:left="720"/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Provided</w:t>
      </w:r>
      <w:r>
        <w:rPr>
          <w:rFonts w:ascii="Calibri" w:hAnsi="Calibri" w:cs="Arial"/>
          <w:sz w:val="22"/>
          <w:szCs w:val="22"/>
        </w:rPr>
        <w:t xml:space="preserve"> leadership for the artistic </w:t>
      </w:r>
      <w:r w:rsidRPr="00AA4BAE">
        <w:rPr>
          <w:rFonts w:ascii="Calibri" w:hAnsi="Calibri" w:cs="Arial"/>
          <w:sz w:val="22"/>
          <w:szCs w:val="22"/>
        </w:rPr>
        <w:t xml:space="preserve">and educational mission of the museum. </w:t>
      </w:r>
    </w:p>
    <w:p w14:paraId="4BF9D3F3" w14:textId="77777777" w:rsidR="00292556" w:rsidRPr="00292556" w:rsidRDefault="00292556" w:rsidP="00D13D5E">
      <w:pPr>
        <w:pStyle w:val="BodyTextIndent2"/>
        <w:tabs>
          <w:tab w:val="clear" w:pos="1134"/>
          <w:tab w:val="left" w:pos="900"/>
        </w:tabs>
        <w:ind w:left="0" w:firstLine="0"/>
        <w:rPr>
          <w:rFonts w:ascii="Calibri" w:hAnsi="Calibri" w:cs="Arial"/>
          <w:sz w:val="22"/>
          <w:szCs w:val="22"/>
        </w:rPr>
      </w:pPr>
    </w:p>
    <w:p w14:paraId="4A450019" w14:textId="77777777" w:rsidR="001409D1" w:rsidRDefault="00602B15" w:rsidP="001409D1">
      <w:pPr>
        <w:pStyle w:val="Footer"/>
        <w:tabs>
          <w:tab w:val="clear" w:pos="4320"/>
          <w:tab w:val="clear" w:pos="8640"/>
          <w:tab w:val="left" w:pos="1170"/>
        </w:tabs>
        <w:rPr>
          <w:rFonts w:ascii="Calibri" w:hAnsi="Calibri" w:cs="Arial"/>
          <w:b/>
          <w:bCs/>
          <w:sz w:val="22"/>
          <w:szCs w:val="22"/>
        </w:rPr>
      </w:pPr>
      <w:r w:rsidRPr="001409D1">
        <w:rPr>
          <w:rFonts w:ascii="Calibri" w:hAnsi="Calibri" w:cs="Arial"/>
          <w:b/>
          <w:bCs/>
          <w:sz w:val="22"/>
          <w:szCs w:val="22"/>
        </w:rPr>
        <w:t xml:space="preserve">CURATOR OF COLLECTIONS AND EXHIBITIONS </w:t>
      </w:r>
      <w:r w:rsidR="001409D1">
        <w:rPr>
          <w:rFonts w:ascii="Calibri" w:hAnsi="Calibri" w:cs="Arial"/>
          <w:b/>
          <w:bCs/>
          <w:sz w:val="22"/>
          <w:szCs w:val="22"/>
        </w:rPr>
        <w:t xml:space="preserve">  </w:t>
      </w:r>
      <w:r w:rsidR="00403F75">
        <w:rPr>
          <w:rFonts w:ascii="Calibri" w:hAnsi="Calibri" w:cs="Arial"/>
          <w:b/>
          <w:bCs/>
          <w:sz w:val="22"/>
          <w:szCs w:val="22"/>
        </w:rPr>
        <w:t xml:space="preserve">              </w:t>
      </w:r>
      <w:r w:rsidR="001409D1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="00581B16" w:rsidRPr="001409D1">
        <w:rPr>
          <w:rFonts w:ascii="Calibri" w:hAnsi="Calibri" w:cs="Arial"/>
          <w:b/>
          <w:bCs/>
          <w:sz w:val="22"/>
          <w:szCs w:val="22"/>
        </w:rPr>
        <w:t>1992-2006</w:t>
      </w:r>
    </w:p>
    <w:p w14:paraId="54218B5C" w14:textId="77777777" w:rsidR="00602B15" w:rsidRPr="001409D1" w:rsidRDefault="00602B15" w:rsidP="001409D1">
      <w:pPr>
        <w:pStyle w:val="Footer"/>
        <w:tabs>
          <w:tab w:val="clear" w:pos="4320"/>
          <w:tab w:val="clear" w:pos="8640"/>
          <w:tab w:val="left" w:pos="1170"/>
        </w:tabs>
        <w:rPr>
          <w:rFonts w:ascii="Calibri" w:hAnsi="Calibri" w:cs="Arial"/>
          <w:b/>
          <w:bCs/>
          <w:sz w:val="22"/>
          <w:szCs w:val="22"/>
        </w:rPr>
      </w:pPr>
      <w:r w:rsidRPr="001409D1">
        <w:rPr>
          <w:rFonts w:ascii="Calibri" w:hAnsi="Calibri" w:cs="Arial"/>
          <w:b/>
          <w:bCs/>
          <w:sz w:val="22"/>
          <w:szCs w:val="22"/>
        </w:rPr>
        <w:t xml:space="preserve">THE DRAMBUIE COLLECTION, </w:t>
      </w:r>
      <w:r w:rsidR="001409D1">
        <w:rPr>
          <w:rFonts w:ascii="Calibri" w:hAnsi="Calibri" w:cs="Arial"/>
          <w:b/>
          <w:bCs/>
          <w:sz w:val="22"/>
          <w:szCs w:val="22"/>
        </w:rPr>
        <w:t>(</w:t>
      </w:r>
      <w:r w:rsidRPr="001409D1">
        <w:rPr>
          <w:rFonts w:ascii="Calibri" w:hAnsi="Calibri" w:cs="Arial"/>
          <w:b/>
          <w:bCs/>
          <w:sz w:val="22"/>
          <w:szCs w:val="22"/>
        </w:rPr>
        <w:t>Edinburgh, Scotland</w:t>
      </w:r>
      <w:r w:rsidR="001409D1">
        <w:rPr>
          <w:rFonts w:ascii="Calibri" w:hAnsi="Calibri" w:cs="Arial"/>
          <w:b/>
          <w:bCs/>
          <w:sz w:val="22"/>
          <w:szCs w:val="22"/>
        </w:rPr>
        <w:t>)</w:t>
      </w:r>
    </w:p>
    <w:p w14:paraId="25EC1ED1" w14:textId="77777777" w:rsidR="001409D1" w:rsidRDefault="001409D1" w:rsidP="001409D1">
      <w:pPr>
        <w:pStyle w:val="Footer"/>
        <w:tabs>
          <w:tab w:val="clear" w:pos="4320"/>
          <w:tab w:val="clear" w:pos="8640"/>
          <w:tab w:val="left" w:pos="1080"/>
        </w:tabs>
        <w:rPr>
          <w:rFonts w:ascii="Calibri" w:hAnsi="Calibri" w:cs="Arial"/>
          <w:sz w:val="8"/>
          <w:szCs w:val="8"/>
        </w:rPr>
      </w:pPr>
    </w:p>
    <w:p w14:paraId="6E66FBF5" w14:textId="3DE4B7B1" w:rsidR="00602B15" w:rsidRPr="00CE20D6" w:rsidRDefault="00602B15" w:rsidP="00CE20D6">
      <w:pPr>
        <w:pStyle w:val="Footer"/>
        <w:tabs>
          <w:tab w:val="clear" w:pos="4320"/>
          <w:tab w:val="clear" w:pos="8640"/>
          <w:tab w:val="left" w:pos="108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Directed curatorial, acquisitions, and exhibition programs for major corporate art collection based in</w:t>
      </w:r>
      <w:r w:rsidR="00F12C50">
        <w:rPr>
          <w:rFonts w:ascii="Calibri" w:hAnsi="Calibri" w:cs="Arial"/>
          <w:sz w:val="22"/>
          <w:szCs w:val="22"/>
        </w:rPr>
        <w:t xml:space="preserve"> </w:t>
      </w:r>
      <w:r w:rsidRPr="00AA4BAE">
        <w:rPr>
          <w:rFonts w:ascii="Calibri" w:hAnsi="Calibri" w:cs="Arial"/>
          <w:sz w:val="22"/>
          <w:szCs w:val="22"/>
        </w:rPr>
        <w:t>Edinburgh, London, and Miami.</w:t>
      </w:r>
      <w:r w:rsidR="00CE20D6" w:rsidRPr="00CE20D6">
        <w:rPr>
          <w:rFonts w:ascii="Calibri" w:hAnsi="Calibri" w:cs="Arial"/>
          <w:sz w:val="22"/>
          <w:szCs w:val="22"/>
        </w:rPr>
        <w:t xml:space="preserve"> </w:t>
      </w:r>
      <w:r w:rsidR="00CE20D6">
        <w:rPr>
          <w:rFonts w:ascii="Calibri" w:hAnsi="Calibri" w:cs="Arial"/>
          <w:sz w:val="22"/>
          <w:szCs w:val="22"/>
        </w:rPr>
        <w:t xml:space="preserve">In 2005 oversaw the deaccessioning of the Scottish painting collection, </w:t>
      </w:r>
      <w:r w:rsidR="006B5C4E">
        <w:rPr>
          <w:rFonts w:ascii="Calibri" w:hAnsi="Calibri" w:cs="Arial"/>
          <w:sz w:val="22"/>
          <w:szCs w:val="22"/>
        </w:rPr>
        <w:t>with</w:t>
      </w:r>
      <w:r w:rsidR="00CE20D6">
        <w:rPr>
          <w:rFonts w:ascii="Calibri" w:hAnsi="Calibri" w:cs="Arial"/>
          <w:sz w:val="22"/>
          <w:szCs w:val="22"/>
        </w:rPr>
        <w:t xml:space="preserve"> 11 </w:t>
      </w:r>
      <w:r w:rsidR="006B5C4E">
        <w:rPr>
          <w:rFonts w:ascii="Calibri" w:hAnsi="Calibri" w:cs="Arial"/>
          <w:sz w:val="22"/>
          <w:szCs w:val="22"/>
        </w:rPr>
        <w:t xml:space="preserve">world </w:t>
      </w:r>
      <w:r w:rsidR="007D0D14">
        <w:rPr>
          <w:rFonts w:ascii="Calibri" w:hAnsi="Calibri" w:cs="Arial"/>
          <w:sz w:val="22"/>
          <w:szCs w:val="22"/>
        </w:rPr>
        <w:t>auction records</w:t>
      </w:r>
      <w:r w:rsidR="00CE20D6">
        <w:rPr>
          <w:rFonts w:ascii="Calibri" w:hAnsi="Calibri" w:cs="Arial"/>
          <w:sz w:val="22"/>
          <w:szCs w:val="22"/>
        </w:rPr>
        <w:t>.</w:t>
      </w:r>
    </w:p>
    <w:p w14:paraId="7FDCE381" w14:textId="77777777" w:rsidR="001409D1" w:rsidRDefault="001409D1" w:rsidP="00F01B47">
      <w:pPr>
        <w:pStyle w:val="Footer"/>
        <w:numPr>
          <w:ilvl w:val="0"/>
          <w:numId w:val="18"/>
        </w:numPr>
        <w:tabs>
          <w:tab w:val="clear" w:pos="4320"/>
          <w:tab w:val="clear" w:pos="8640"/>
          <w:tab w:val="left" w:pos="108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Single-handedly established the most important collection of Stuart and Jacobite art in the UK</w:t>
      </w:r>
      <w:r w:rsidR="00403F75">
        <w:rPr>
          <w:rFonts w:ascii="Calibri" w:hAnsi="Calibri" w:cs="Arial"/>
          <w:sz w:val="22"/>
          <w:szCs w:val="22"/>
        </w:rPr>
        <w:t>.</w:t>
      </w:r>
    </w:p>
    <w:p w14:paraId="5810D5A8" w14:textId="77777777" w:rsidR="00CE7E51" w:rsidRDefault="00CE7E51" w:rsidP="00F01B47">
      <w:pPr>
        <w:pStyle w:val="Footer"/>
        <w:numPr>
          <w:ilvl w:val="0"/>
          <w:numId w:val="18"/>
        </w:numPr>
        <w:tabs>
          <w:tab w:val="clear" w:pos="4320"/>
          <w:tab w:val="clear" w:pos="8640"/>
          <w:tab w:val="left" w:pos="108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Published catalogues,</w:t>
      </w:r>
      <w:r w:rsidR="00C14CD8">
        <w:rPr>
          <w:rFonts w:ascii="Calibri" w:hAnsi="Calibri" w:cs="Arial"/>
          <w:sz w:val="22"/>
          <w:szCs w:val="22"/>
        </w:rPr>
        <w:t xml:space="preserve"> books,</w:t>
      </w:r>
      <w:r>
        <w:rPr>
          <w:rFonts w:ascii="Calibri" w:hAnsi="Calibri" w:cs="Arial"/>
          <w:sz w:val="22"/>
          <w:szCs w:val="22"/>
        </w:rPr>
        <w:t xml:space="preserve"> papers and other scholarly works on the collection</w:t>
      </w:r>
      <w:r w:rsidR="00403F75">
        <w:rPr>
          <w:rFonts w:ascii="Calibri" w:hAnsi="Calibri" w:cs="Arial"/>
          <w:sz w:val="22"/>
          <w:szCs w:val="22"/>
        </w:rPr>
        <w:t>.</w:t>
      </w:r>
    </w:p>
    <w:p w14:paraId="18E1695F" w14:textId="77777777" w:rsidR="000C08E5" w:rsidRDefault="001409D1" w:rsidP="00F01B47">
      <w:pPr>
        <w:pStyle w:val="Footer"/>
        <w:numPr>
          <w:ilvl w:val="0"/>
          <w:numId w:val="18"/>
        </w:numPr>
        <w:tabs>
          <w:tab w:val="clear" w:pos="4320"/>
          <w:tab w:val="clear" w:pos="8640"/>
          <w:tab w:val="left" w:pos="108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Organized traveling exhibition of the collection to </w:t>
      </w:r>
      <w:r w:rsidR="00171BBC">
        <w:rPr>
          <w:rFonts w:ascii="Calibri" w:hAnsi="Calibri" w:cs="Arial"/>
          <w:sz w:val="22"/>
          <w:szCs w:val="22"/>
        </w:rPr>
        <w:t>eight</w:t>
      </w:r>
      <w:r>
        <w:rPr>
          <w:rFonts w:ascii="Calibri" w:hAnsi="Calibri" w:cs="Arial"/>
          <w:sz w:val="22"/>
          <w:szCs w:val="22"/>
        </w:rPr>
        <w:t xml:space="preserve"> art museums in the US and </w:t>
      </w:r>
      <w:r w:rsidR="00C14CD8">
        <w:rPr>
          <w:rFonts w:ascii="Calibri" w:hAnsi="Calibri" w:cs="Arial"/>
          <w:sz w:val="22"/>
          <w:szCs w:val="22"/>
        </w:rPr>
        <w:t>London</w:t>
      </w:r>
    </w:p>
    <w:p w14:paraId="2C225148" w14:textId="77777777" w:rsidR="00BA5349" w:rsidRDefault="00BA5349" w:rsidP="00BA5349">
      <w:pPr>
        <w:pStyle w:val="Footer"/>
        <w:tabs>
          <w:tab w:val="clear" w:pos="4320"/>
          <w:tab w:val="clear" w:pos="8640"/>
          <w:tab w:val="left" w:pos="1080"/>
        </w:tabs>
        <w:rPr>
          <w:rFonts w:ascii="Calibri" w:hAnsi="Calibri" w:cs="Arial"/>
          <w:sz w:val="22"/>
          <w:szCs w:val="22"/>
        </w:rPr>
      </w:pPr>
    </w:p>
    <w:p w14:paraId="5E2D55AA" w14:textId="44D9DD7B" w:rsidR="00BA5349" w:rsidRPr="00BA5349" w:rsidRDefault="00BA5349" w:rsidP="00BA5349">
      <w:pPr>
        <w:pStyle w:val="Footer"/>
        <w:tabs>
          <w:tab w:val="clear" w:pos="4320"/>
          <w:tab w:val="clear" w:pos="8640"/>
          <w:tab w:val="left" w:pos="1080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GALLERY MANAGER, THE FINE ART SOCI</w:t>
      </w:r>
      <w:r w:rsidR="003A2E56">
        <w:rPr>
          <w:rFonts w:ascii="Calibri" w:hAnsi="Calibri" w:cs="Arial"/>
          <w:b/>
          <w:bCs/>
          <w:sz w:val="22"/>
          <w:szCs w:val="22"/>
        </w:rPr>
        <w:t>ETY</w:t>
      </w:r>
      <w:r w:rsidR="00690EEC">
        <w:rPr>
          <w:rFonts w:ascii="Calibri" w:hAnsi="Calibri" w:cs="Arial"/>
          <w:b/>
          <w:bCs/>
          <w:sz w:val="22"/>
          <w:szCs w:val="22"/>
        </w:rPr>
        <w:t>, E</w:t>
      </w:r>
      <w:r>
        <w:rPr>
          <w:rFonts w:ascii="Calibri" w:hAnsi="Calibri" w:cs="Arial"/>
          <w:b/>
          <w:bCs/>
          <w:sz w:val="22"/>
          <w:szCs w:val="22"/>
        </w:rPr>
        <w:t>DINBURGH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="003A2E56">
        <w:rPr>
          <w:rFonts w:ascii="Calibri" w:hAnsi="Calibri" w:cs="Arial"/>
          <w:b/>
          <w:bCs/>
          <w:sz w:val="22"/>
          <w:szCs w:val="22"/>
        </w:rPr>
        <w:tab/>
      </w:r>
      <w:r w:rsidR="003A2E56">
        <w:rPr>
          <w:rFonts w:ascii="Calibri" w:hAnsi="Calibri" w:cs="Arial"/>
          <w:b/>
          <w:bCs/>
          <w:sz w:val="22"/>
          <w:szCs w:val="22"/>
        </w:rPr>
        <w:tab/>
      </w:r>
      <w:r w:rsidR="003A2E56">
        <w:rPr>
          <w:rFonts w:ascii="Calibri" w:hAnsi="Calibri" w:cs="Arial"/>
          <w:b/>
          <w:bCs/>
          <w:sz w:val="22"/>
          <w:szCs w:val="22"/>
        </w:rPr>
        <w:tab/>
      </w:r>
      <w:r w:rsidR="003A2E56">
        <w:rPr>
          <w:rFonts w:ascii="Calibri" w:hAnsi="Calibri" w:cs="Arial"/>
          <w:b/>
          <w:bCs/>
          <w:sz w:val="22"/>
          <w:szCs w:val="22"/>
        </w:rPr>
        <w:tab/>
      </w:r>
      <w:r w:rsidR="003A2E56">
        <w:rPr>
          <w:rFonts w:ascii="Calibri" w:hAnsi="Calibri" w:cs="Arial"/>
          <w:b/>
          <w:bCs/>
          <w:sz w:val="22"/>
          <w:szCs w:val="22"/>
        </w:rPr>
        <w:tab/>
        <w:t xml:space="preserve">         1990-1992</w:t>
      </w:r>
    </w:p>
    <w:p w14:paraId="08A24E92" w14:textId="77777777" w:rsidR="00DA730F" w:rsidRDefault="00DA730F">
      <w:pPr>
        <w:rPr>
          <w:rFonts w:ascii="Calibri" w:hAnsi="Calibri" w:cs="Arial"/>
          <w:b/>
          <w:sz w:val="22"/>
          <w:szCs w:val="22"/>
        </w:rPr>
      </w:pPr>
    </w:p>
    <w:p w14:paraId="1A94251A" w14:textId="5903FA33" w:rsidR="00602B15" w:rsidRPr="00AA4BAE" w:rsidRDefault="00602B15">
      <w:pPr>
        <w:rPr>
          <w:rFonts w:ascii="Calibri" w:hAnsi="Calibri" w:cs="Arial"/>
          <w:b/>
          <w:sz w:val="22"/>
          <w:szCs w:val="22"/>
        </w:rPr>
      </w:pPr>
      <w:r w:rsidRPr="00AA4BAE">
        <w:rPr>
          <w:rFonts w:ascii="Calibri" w:hAnsi="Calibri" w:cs="Arial"/>
          <w:b/>
          <w:sz w:val="22"/>
          <w:szCs w:val="22"/>
        </w:rPr>
        <w:t>EDUCATION</w:t>
      </w:r>
    </w:p>
    <w:p w14:paraId="406003C7" w14:textId="77777777" w:rsidR="00602B15" w:rsidRPr="005B7D5A" w:rsidRDefault="00602B15">
      <w:pPr>
        <w:rPr>
          <w:rFonts w:ascii="Calibri" w:hAnsi="Calibri" w:cs="Arial"/>
          <w:b/>
          <w:sz w:val="8"/>
          <w:szCs w:val="8"/>
        </w:rPr>
      </w:pPr>
    </w:p>
    <w:p w14:paraId="4EE01C95" w14:textId="6A61EBE6" w:rsidR="00602B15" w:rsidRPr="002336BC" w:rsidRDefault="00602B15" w:rsidP="00BA5349">
      <w:pPr>
        <w:tabs>
          <w:tab w:val="left" w:pos="1440"/>
        </w:tabs>
        <w:ind w:left="2160" w:hanging="2160"/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2008</w:t>
      </w:r>
      <w:r w:rsidRPr="00AA4BAE">
        <w:rPr>
          <w:rFonts w:ascii="Calibri" w:hAnsi="Calibri" w:cs="Arial"/>
          <w:sz w:val="22"/>
          <w:szCs w:val="22"/>
        </w:rPr>
        <w:tab/>
        <w:t>GETTY LEADERSHIP INSTITUTE, Los Angeles</w:t>
      </w:r>
      <w:r w:rsidR="00BA5349">
        <w:rPr>
          <w:rFonts w:ascii="Calibri" w:hAnsi="Calibri" w:cs="Arial"/>
          <w:sz w:val="22"/>
          <w:szCs w:val="22"/>
        </w:rPr>
        <w:t xml:space="preserve">, </w:t>
      </w:r>
      <w:r w:rsidRPr="00AA4BAE">
        <w:rPr>
          <w:rFonts w:ascii="Calibri" w:hAnsi="Calibri" w:cs="Arial"/>
          <w:sz w:val="22"/>
          <w:szCs w:val="22"/>
        </w:rPr>
        <w:t>Summer residential museum leadership program</w:t>
      </w:r>
    </w:p>
    <w:p w14:paraId="24C70769" w14:textId="61B6F71F" w:rsidR="00602B15" w:rsidRPr="005F5ADF" w:rsidRDefault="00602B15" w:rsidP="005F5ADF">
      <w:pPr>
        <w:tabs>
          <w:tab w:val="left" w:pos="1440"/>
        </w:tabs>
        <w:ind w:left="2160" w:hanging="21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1990</w:t>
      </w:r>
      <w:r w:rsidRPr="00AA4BAE">
        <w:rPr>
          <w:rFonts w:ascii="Calibri" w:hAnsi="Calibri" w:cs="Arial"/>
          <w:sz w:val="22"/>
          <w:szCs w:val="22"/>
        </w:rPr>
        <w:tab/>
      </w:r>
      <w:smartTag w:uri="urn:schemas-microsoft-com:office:smarttags" w:element="PlaceType">
        <w:r w:rsidRPr="00AA4BAE">
          <w:rPr>
            <w:rFonts w:ascii="Calibri" w:hAnsi="Calibri" w:cs="Arial"/>
            <w:sz w:val="22"/>
            <w:szCs w:val="22"/>
          </w:rPr>
          <w:t>UNIVERSITY</w:t>
        </w:r>
      </w:smartTag>
      <w:r w:rsidRPr="00AA4BAE">
        <w:rPr>
          <w:rFonts w:ascii="Calibri" w:hAnsi="Calibri" w:cs="Arial"/>
          <w:sz w:val="22"/>
          <w:szCs w:val="22"/>
        </w:rPr>
        <w:t xml:space="preserve"> OF </w:t>
      </w:r>
      <w:smartTag w:uri="urn:schemas-microsoft-com:office:smarttags" w:element="PlaceName">
        <w:r w:rsidRPr="00AA4BAE">
          <w:rPr>
            <w:rFonts w:ascii="Calibri" w:hAnsi="Calibri" w:cs="Arial"/>
            <w:sz w:val="22"/>
            <w:szCs w:val="22"/>
          </w:rPr>
          <w:t>CAMBR</w:t>
        </w:r>
        <w:r>
          <w:rPr>
            <w:rFonts w:ascii="Calibri" w:hAnsi="Calibri" w:cs="Arial"/>
            <w:sz w:val="22"/>
            <w:szCs w:val="22"/>
          </w:rPr>
          <w:t>IDGE</w:t>
        </w:r>
      </w:smartTag>
      <w:r>
        <w:rPr>
          <w:rFonts w:ascii="Calibri" w:hAnsi="Calibri" w:cs="Arial"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Calibri" w:hAnsi="Calibri" w:cs="Arial"/>
              <w:sz w:val="22"/>
              <w:szCs w:val="22"/>
            </w:rPr>
            <w:t>England</w:t>
          </w:r>
        </w:smartTag>
      </w:smartTag>
      <w:r>
        <w:rPr>
          <w:rFonts w:ascii="Calibri" w:hAnsi="Calibri" w:cs="Arial"/>
          <w:sz w:val="22"/>
          <w:szCs w:val="22"/>
        </w:rPr>
        <w:t>, MA History of Art</w:t>
      </w:r>
    </w:p>
    <w:p w14:paraId="395F1509" w14:textId="1D285D1E" w:rsidR="00602B15" w:rsidRPr="002336BC" w:rsidRDefault="00602B15" w:rsidP="002336BC">
      <w:pPr>
        <w:tabs>
          <w:tab w:val="left" w:pos="1440"/>
        </w:tabs>
        <w:ind w:left="2160" w:hanging="21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1987</w:t>
      </w:r>
      <w:r w:rsidRPr="00F315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 w:rsidRPr="00F315DB">
        <w:rPr>
          <w:rFonts w:ascii="Calibri" w:hAnsi="Calibri" w:cs="Arial"/>
          <w:sz w:val="22"/>
          <w:szCs w:val="22"/>
        </w:rPr>
        <w:t>UNIVERSITY OF CAMBRI</w:t>
      </w:r>
      <w:r>
        <w:rPr>
          <w:rFonts w:ascii="Calibri" w:hAnsi="Calibri" w:cs="Arial"/>
          <w:sz w:val="22"/>
          <w:szCs w:val="22"/>
        </w:rPr>
        <w:t>DGE, England, B</w:t>
      </w:r>
      <w:r w:rsidRPr="00F315DB">
        <w:rPr>
          <w:rFonts w:ascii="Calibri" w:hAnsi="Calibri" w:cs="Arial"/>
          <w:sz w:val="22"/>
          <w:szCs w:val="22"/>
        </w:rPr>
        <w:t>A History of Art</w:t>
      </w:r>
    </w:p>
    <w:p w14:paraId="0FB6BDA3" w14:textId="77777777" w:rsidR="00602B15" w:rsidRPr="00AA4BAE" w:rsidRDefault="00602B15">
      <w:pPr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1983-84</w:t>
      </w:r>
      <w:r w:rsidRPr="00AA4BAE">
        <w:rPr>
          <w:rFonts w:ascii="Calibri" w:hAnsi="Calibri" w:cs="Arial"/>
          <w:sz w:val="22"/>
          <w:szCs w:val="22"/>
        </w:rPr>
        <w:tab/>
        <w:t xml:space="preserve">QUEEN’S UNIVERSITY, </w:t>
      </w:r>
      <w:smartTag w:uri="urn:schemas-microsoft-com:office:smarttags" w:element="place">
        <w:smartTag w:uri="urn:schemas-microsoft-com:office:smarttags" w:element="City">
          <w:r w:rsidRPr="00AA4BAE">
            <w:rPr>
              <w:rFonts w:ascii="Calibri" w:hAnsi="Calibri" w:cs="Arial"/>
              <w:sz w:val="22"/>
              <w:szCs w:val="22"/>
            </w:rPr>
            <w:t>Ontario</w:t>
          </w:r>
        </w:smartTag>
        <w:r w:rsidRPr="00AA4BAE">
          <w:rPr>
            <w:rFonts w:ascii="Calibri" w:hAnsi="Calibri" w:cs="Arial"/>
            <w:sz w:val="22"/>
            <w:szCs w:val="22"/>
          </w:rPr>
          <w:t xml:space="preserve">, </w:t>
        </w:r>
        <w:smartTag w:uri="urn:schemas-microsoft-com:office:smarttags" w:element="country-region">
          <w:r w:rsidRPr="00AA4BAE">
            <w:rPr>
              <w:rFonts w:ascii="Calibri" w:hAnsi="Calibri" w:cs="Arial"/>
              <w:sz w:val="22"/>
              <w:szCs w:val="22"/>
            </w:rPr>
            <w:t>Canada</w:t>
          </w:r>
        </w:smartTag>
      </w:smartTag>
      <w:r w:rsidRPr="00AA4BAE">
        <w:rPr>
          <w:rFonts w:ascii="Calibri" w:hAnsi="Calibri" w:cs="Arial"/>
          <w:sz w:val="22"/>
          <w:szCs w:val="22"/>
        </w:rPr>
        <w:tab/>
      </w:r>
    </w:p>
    <w:p w14:paraId="7E8C3FBF" w14:textId="77777777" w:rsidR="00602B15" w:rsidRDefault="00602B15">
      <w:pPr>
        <w:pStyle w:val="Heading4"/>
        <w:rPr>
          <w:rFonts w:ascii="Calibri" w:hAnsi="Calibri" w:cs="Arial"/>
          <w:sz w:val="22"/>
          <w:szCs w:val="22"/>
        </w:rPr>
      </w:pPr>
    </w:p>
    <w:p w14:paraId="352A927D" w14:textId="77777777" w:rsidR="00FA2A0E" w:rsidRDefault="00FA2A0E" w:rsidP="00FA550F">
      <w:pPr>
        <w:rPr>
          <w:rFonts w:ascii="Calibri" w:hAnsi="Calibri" w:cs="Arial"/>
          <w:b/>
          <w:sz w:val="22"/>
          <w:szCs w:val="22"/>
        </w:rPr>
      </w:pPr>
    </w:p>
    <w:p w14:paraId="3D7747DB" w14:textId="77777777" w:rsidR="00FA2A0E" w:rsidRDefault="00FA2A0E" w:rsidP="00FA550F">
      <w:pPr>
        <w:rPr>
          <w:rFonts w:ascii="Calibri" w:hAnsi="Calibri" w:cs="Arial"/>
          <w:b/>
          <w:sz w:val="22"/>
          <w:szCs w:val="22"/>
        </w:rPr>
      </w:pPr>
    </w:p>
    <w:p w14:paraId="0E40AC0E" w14:textId="77777777" w:rsidR="00FA2A0E" w:rsidRDefault="00FA2A0E" w:rsidP="00FA550F">
      <w:pPr>
        <w:rPr>
          <w:rFonts w:ascii="Calibri" w:hAnsi="Calibri" w:cs="Arial"/>
          <w:b/>
          <w:sz w:val="22"/>
          <w:szCs w:val="22"/>
        </w:rPr>
      </w:pPr>
    </w:p>
    <w:p w14:paraId="6833EF76" w14:textId="77777777" w:rsidR="00FA2A0E" w:rsidRDefault="00FA2A0E" w:rsidP="00FA550F">
      <w:pPr>
        <w:rPr>
          <w:rFonts w:ascii="Calibri" w:hAnsi="Calibri" w:cs="Arial"/>
          <w:b/>
          <w:sz w:val="22"/>
          <w:szCs w:val="22"/>
        </w:rPr>
      </w:pPr>
    </w:p>
    <w:p w14:paraId="6576891B" w14:textId="62155A3E" w:rsidR="00602B15" w:rsidRPr="00AA4BAE" w:rsidRDefault="00602B15" w:rsidP="00FA550F">
      <w:pPr>
        <w:rPr>
          <w:rFonts w:ascii="Calibri" w:hAnsi="Calibri" w:cs="Arial"/>
          <w:b/>
          <w:sz w:val="22"/>
          <w:szCs w:val="22"/>
        </w:rPr>
      </w:pPr>
      <w:r w:rsidRPr="00AA4BAE">
        <w:rPr>
          <w:rFonts w:ascii="Calibri" w:hAnsi="Calibri" w:cs="Arial"/>
          <w:b/>
          <w:sz w:val="22"/>
          <w:szCs w:val="22"/>
        </w:rPr>
        <w:t>EXHIBITIONS (</w:t>
      </w:r>
      <w:r w:rsidRPr="003A2E56">
        <w:rPr>
          <w:rFonts w:ascii="Calibri" w:hAnsi="Calibri" w:cs="Arial"/>
          <w:bCs/>
          <w:sz w:val="22"/>
          <w:szCs w:val="22"/>
        </w:rPr>
        <w:t>selection</w:t>
      </w:r>
      <w:r w:rsidRPr="00AA4BAE">
        <w:rPr>
          <w:rFonts w:ascii="Calibri" w:hAnsi="Calibri" w:cs="Arial"/>
          <w:b/>
          <w:sz w:val="22"/>
          <w:szCs w:val="22"/>
        </w:rPr>
        <w:t>)</w:t>
      </w:r>
    </w:p>
    <w:p w14:paraId="0F76C16E" w14:textId="77777777" w:rsidR="00602B15" w:rsidRPr="00674B20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8"/>
          <w:szCs w:val="8"/>
        </w:rPr>
      </w:pPr>
    </w:p>
    <w:p w14:paraId="59E74CA9" w14:textId="77777777" w:rsidR="00602B15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Van Gogh, Monet, Degas: The Mellon Collection of French Art from the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 w:cs="Arial"/>
              <w:b/>
              <w:i/>
              <w:sz w:val="22"/>
              <w:szCs w:val="22"/>
            </w:rPr>
            <w:t>Virginia</w:t>
          </w:r>
        </w:smartTag>
        <w:r>
          <w:rPr>
            <w:rFonts w:ascii="Calibri" w:hAnsi="Calibri" w:cs="Arial"/>
            <w:b/>
            <w:i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Calibri" w:hAnsi="Calibri" w:cs="Arial"/>
              <w:b/>
              <w:i/>
              <w:sz w:val="22"/>
              <w:szCs w:val="22"/>
            </w:rPr>
            <w:t>Museum</w:t>
          </w:r>
        </w:smartTag>
      </w:smartTag>
      <w:r>
        <w:rPr>
          <w:rFonts w:ascii="Calibri" w:hAnsi="Calibri" w:cs="Arial"/>
          <w:b/>
          <w:i/>
          <w:sz w:val="22"/>
          <w:szCs w:val="22"/>
        </w:rPr>
        <w:t xml:space="preserve"> of Fine Arts</w:t>
      </w:r>
    </w:p>
    <w:p w14:paraId="1974D5F9" w14:textId="77777777" w:rsidR="00602B15" w:rsidRPr="00353761" w:rsidRDefault="00602B15" w:rsidP="00FA550F">
      <w:pPr>
        <w:tabs>
          <w:tab w:val="left" w:pos="18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March – July 2018, The Frick Pittsburgh (Frick project director)</w:t>
      </w:r>
    </w:p>
    <w:p w14:paraId="32417E7C" w14:textId="77777777" w:rsidR="00602B15" w:rsidRPr="00353761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8"/>
          <w:szCs w:val="8"/>
        </w:rPr>
      </w:pPr>
    </w:p>
    <w:p w14:paraId="159E2A66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22"/>
          <w:szCs w:val="22"/>
        </w:rPr>
      </w:pPr>
      <w:r w:rsidRPr="00AA4BAE">
        <w:rPr>
          <w:rFonts w:ascii="Calibri" w:hAnsi="Calibri" w:cs="Arial"/>
          <w:b/>
          <w:i/>
          <w:sz w:val="22"/>
          <w:szCs w:val="22"/>
        </w:rPr>
        <w:t>Undressed: A History of Fashion in Underwear</w:t>
      </w:r>
    </w:p>
    <w:p w14:paraId="6FCD4C3D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October 2017 – January 2018</w:t>
      </w:r>
      <w:r>
        <w:rPr>
          <w:rFonts w:ascii="Calibri" w:hAnsi="Calibri" w:cs="Arial"/>
          <w:sz w:val="22"/>
          <w:szCs w:val="22"/>
        </w:rPr>
        <w:t xml:space="preserve">, </w:t>
      </w:r>
      <w:r w:rsidRPr="00471EC3">
        <w:rPr>
          <w:rFonts w:ascii="Calibri" w:hAnsi="Calibri" w:cs="Arial"/>
          <w:sz w:val="22"/>
          <w:szCs w:val="22"/>
        </w:rPr>
        <w:t>The Frick Pittsburgh</w:t>
      </w:r>
      <w:r w:rsidRPr="00AA4BAE">
        <w:rPr>
          <w:rFonts w:ascii="Calibri" w:hAnsi="Calibri" w:cs="Arial"/>
          <w:sz w:val="22"/>
          <w:szCs w:val="22"/>
        </w:rPr>
        <w:t xml:space="preserve"> (Frick project director)</w:t>
      </w:r>
    </w:p>
    <w:p w14:paraId="31F2C16A" w14:textId="77777777" w:rsidR="00602B15" w:rsidRPr="00674B20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8"/>
          <w:szCs w:val="8"/>
        </w:rPr>
      </w:pPr>
    </w:p>
    <w:p w14:paraId="48F2BFB9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b/>
          <w:i/>
          <w:sz w:val="22"/>
          <w:szCs w:val="22"/>
        </w:rPr>
        <w:t>Killer Heels: The Art of the High-Heeled Shoe</w:t>
      </w:r>
    </w:p>
    <w:p w14:paraId="23B1E93C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June-September 2016, The Frick Pittsburgh (Frick project director)</w:t>
      </w:r>
    </w:p>
    <w:p w14:paraId="7B4D7225" w14:textId="77777777" w:rsidR="00602B15" w:rsidRPr="00674B20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8"/>
          <w:szCs w:val="8"/>
        </w:rPr>
      </w:pPr>
    </w:p>
    <w:p w14:paraId="6520DCFE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22"/>
          <w:szCs w:val="22"/>
        </w:rPr>
      </w:pPr>
      <w:r w:rsidRPr="00AA4BAE">
        <w:rPr>
          <w:rFonts w:ascii="Calibri" w:hAnsi="Calibri" w:cs="Arial"/>
          <w:b/>
          <w:i/>
          <w:sz w:val="22"/>
          <w:szCs w:val="22"/>
        </w:rPr>
        <w:t xml:space="preserve">Forbidden City: Imperial Treasures from the </w:t>
      </w:r>
      <w:smartTag w:uri="urn:schemas-microsoft-com:office:smarttags" w:element="PlaceType">
        <w:r w:rsidRPr="00AA4BAE">
          <w:rPr>
            <w:rFonts w:ascii="Calibri" w:hAnsi="Calibri" w:cs="Arial"/>
            <w:b/>
            <w:i/>
            <w:sz w:val="22"/>
            <w:szCs w:val="22"/>
          </w:rPr>
          <w:t>Palace</w:t>
        </w:r>
      </w:smartTag>
      <w:r w:rsidRPr="00AA4BAE">
        <w:rPr>
          <w:rFonts w:ascii="Calibri" w:hAnsi="Calibri" w:cs="Arial"/>
          <w:b/>
          <w:i/>
          <w:sz w:val="22"/>
          <w:szCs w:val="22"/>
        </w:rPr>
        <w:t xml:space="preserve"> </w:t>
      </w:r>
      <w:smartTag w:uri="urn:schemas-microsoft-com:office:smarttags" w:element="PlaceType">
        <w:r w:rsidRPr="00AA4BAE">
          <w:rPr>
            <w:rFonts w:ascii="Calibri" w:hAnsi="Calibri" w:cs="Arial"/>
            <w:b/>
            <w:i/>
            <w:sz w:val="22"/>
            <w:szCs w:val="22"/>
          </w:rPr>
          <w:t>Museum</w:t>
        </w:r>
      </w:smartTag>
      <w:r w:rsidRPr="00AA4BAE">
        <w:rPr>
          <w:rFonts w:ascii="Calibri" w:hAnsi="Calibri" w:cs="Arial"/>
          <w:b/>
          <w:i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A4BAE">
            <w:rPr>
              <w:rFonts w:ascii="Calibri" w:hAnsi="Calibri" w:cs="Arial"/>
              <w:b/>
              <w:i/>
              <w:sz w:val="22"/>
              <w:szCs w:val="22"/>
            </w:rPr>
            <w:t>Beijing</w:t>
          </w:r>
        </w:smartTag>
      </w:smartTag>
    </w:p>
    <w:p w14:paraId="38CAD750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October 2014-January 2015, Virginia Museum of Fine Arts (VMFA project director)</w:t>
      </w:r>
    </w:p>
    <w:p w14:paraId="58B2E623" w14:textId="77777777" w:rsidR="00602B15" w:rsidRPr="00674B20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8"/>
          <w:szCs w:val="8"/>
        </w:rPr>
      </w:pPr>
    </w:p>
    <w:p w14:paraId="6233B0E4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22"/>
          <w:szCs w:val="22"/>
        </w:rPr>
      </w:pPr>
      <w:smartTag w:uri="urn:schemas-microsoft-com:office:smarttags" w:element="place">
        <w:r w:rsidRPr="00AA4BAE">
          <w:rPr>
            <w:rFonts w:ascii="Calibri" w:hAnsi="Calibri" w:cs="Arial"/>
            <w:b/>
            <w:i/>
            <w:sz w:val="22"/>
            <w:szCs w:val="22"/>
          </w:rPr>
          <w:t>Hollywood</w:t>
        </w:r>
      </w:smartTag>
      <w:r w:rsidRPr="00AA4BAE">
        <w:rPr>
          <w:rFonts w:ascii="Calibri" w:hAnsi="Calibri" w:cs="Arial"/>
          <w:b/>
          <w:i/>
          <w:sz w:val="22"/>
          <w:szCs w:val="22"/>
        </w:rPr>
        <w:t xml:space="preserve"> Costume</w:t>
      </w:r>
    </w:p>
    <w:p w14:paraId="74161568" w14:textId="26046515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 xml:space="preserve">October 2013-February 2014, Virginia Museum of Fine Arts (VMFA project director and </w:t>
      </w:r>
      <w:r w:rsidR="00537F62">
        <w:rPr>
          <w:rFonts w:ascii="Calibri" w:hAnsi="Calibri" w:cs="Arial"/>
          <w:sz w:val="22"/>
          <w:szCs w:val="22"/>
        </w:rPr>
        <w:t>co-</w:t>
      </w:r>
      <w:r w:rsidRPr="00AA4BAE">
        <w:rPr>
          <w:rFonts w:ascii="Calibri" w:hAnsi="Calibri" w:cs="Arial"/>
          <w:sz w:val="22"/>
          <w:szCs w:val="22"/>
        </w:rPr>
        <w:t>curator)</w:t>
      </w:r>
    </w:p>
    <w:p w14:paraId="0E403D48" w14:textId="77777777" w:rsidR="00602B15" w:rsidRPr="00674B20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8"/>
          <w:szCs w:val="8"/>
        </w:rPr>
      </w:pPr>
    </w:p>
    <w:p w14:paraId="517BA86E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22"/>
          <w:szCs w:val="22"/>
        </w:rPr>
      </w:pPr>
      <w:r w:rsidRPr="00AA4BAE">
        <w:rPr>
          <w:rFonts w:ascii="Calibri" w:hAnsi="Calibri" w:cs="Arial"/>
          <w:b/>
          <w:i/>
          <w:sz w:val="22"/>
          <w:szCs w:val="22"/>
        </w:rPr>
        <w:t>Pop Art and Beyond: Tom Wesselmann</w:t>
      </w:r>
    </w:p>
    <w:p w14:paraId="0FF9636C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April – July 2013, Virginian Museum of Fine Arts (VMFA project director)</w:t>
      </w:r>
    </w:p>
    <w:p w14:paraId="6D67E971" w14:textId="77777777" w:rsidR="00602B15" w:rsidRPr="00674B20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8"/>
          <w:szCs w:val="8"/>
        </w:rPr>
      </w:pPr>
    </w:p>
    <w:p w14:paraId="467391A1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22"/>
          <w:szCs w:val="22"/>
        </w:rPr>
      </w:pPr>
      <w:r w:rsidRPr="00AA4BAE">
        <w:rPr>
          <w:rFonts w:ascii="Calibri" w:hAnsi="Calibri" w:cs="Arial"/>
          <w:b/>
          <w:i/>
          <w:sz w:val="22"/>
          <w:szCs w:val="22"/>
        </w:rPr>
        <w:t>Chihuly at VMFA</w:t>
      </w:r>
    </w:p>
    <w:p w14:paraId="5AA6B7CF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October 2012 – February 2013, Virginia Museum of Fine Arts (VMFA project director)</w:t>
      </w:r>
    </w:p>
    <w:p w14:paraId="48E676BC" w14:textId="77777777" w:rsidR="00602B15" w:rsidRPr="00674B20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8"/>
          <w:szCs w:val="8"/>
        </w:rPr>
      </w:pPr>
    </w:p>
    <w:p w14:paraId="4C65F1C6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22"/>
          <w:szCs w:val="22"/>
        </w:rPr>
      </w:pPr>
      <w:r w:rsidRPr="00AA4BAE">
        <w:rPr>
          <w:rFonts w:ascii="Calibri" w:hAnsi="Calibri" w:cs="Arial"/>
          <w:b/>
          <w:i/>
          <w:sz w:val="22"/>
          <w:szCs w:val="22"/>
        </w:rPr>
        <w:t>Picasso: Masterpiece</w:t>
      </w:r>
      <w:r>
        <w:rPr>
          <w:rFonts w:ascii="Calibri" w:hAnsi="Calibri" w:cs="Arial"/>
          <w:b/>
          <w:i/>
          <w:sz w:val="22"/>
          <w:szCs w:val="22"/>
        </w:rPr>
        <w:t>s</w:t>
      </w:r>
      <w:r w:rsidRPr="00AA4BAE">
        <w:rPr>
          <w:rFonts w:ascii="Calibri" w:hAnsi="Calibri" w:cs="Arial"/>
          <w:b/>
          <w:i/>
          <w:sz w:val="22"/>
          <w:szCs w:val="22"/>
        </w:rPr>
        <w:t xml:space="preserve"> from the </w:t>
      </w:r>
      <w:proofErr w:type="spellStart"/>
      <w:r w:rsidRPr="00AA4BAE">
        <w:rPr>
          <w:rFonts w:ascii="Calibri" w:hAnsi="Calibri" w:cs="Arial"/>
          <w:b/>
          <w:i/>
          <w:sz w:val="22"/>
          <w:szCs w:val="22"/>
        </w:rPr>
        <w:t>Musée</w:t>
      </w:r>
      <w:proofErr w:type="spellEnd"/>
      <w:r w:rsidRPr="00AA4BAE">
        <w:rPr>
          <w:rFonts w:ascii="Calibri" w:hAnsi="Calibri" w:cs="Arial"/>
          <w:b/>
          <w:i/>
          <w:sz w:val="22"/>
          <w:szCs w:val="22"/>
        </w:rPr>
        <w:t xml:space="preserve"> Picasso National, Paris</w:t>
      </w:r>
    </w:p>
    <w:p w14:paraId="7DF90CD9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February-May 2011, Virginia Museum of Fine Arts (VMFA project director)</w:t>
      </w:r>
    </w:p>
    <w:p w14:paraId="566ECB74" w14:textId="77777777" w:rsidR="00602B15" w:rsidRPr="00674B20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8"/>
          <w:szCs w:val="8"/>
        </w:rPr>
      </w:pPr>
    </w:p>
    <w:p w14:paraId="73800D42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22"/>
          <w:szCs w:val="22"/>
        </w:rPr>
      </w:pPr>
      <w:r w:rsidRPr="00AA4BAE">
        <w:rPr>
          <w:rFonts w:ascii="Calibri" w:hAnsi="Calibri" w:cs="Arial"/>
          <w:b/>
          <w:i/>
          <w:sz w:val="22"/>
          <w:szCs w:val="22"/>
        </w:rPr>
        <w:t xml:space="preserve">Tiffany: </w:t>
      </w:r>
      <w:proofErr w:type="spellStart"/>
      <w:r w:rsidRPr="00AA4BAE">
        <w:rPr>
          <w:rFonts w:ascii="Calibri" w:hAnsi="Calibri" w:cs="Arial"/>
          <w:b/>
          <w:i/>
          <w:sz w:val="22"/>
          <w:szCs w:val="22"/>
        </w:rPr>
        <w:t>Color</w:t>
      </w:r>
      <w:proofErr w:type="spellEnd"/>
      <w:r w:rsidRPr="00AA4BAE">
        <w:rPr>
          <w:rFonts w:ascii="Calibri" w:hAnsi="Calibri" w:cs="Arial"/>
          <w:b/>
          <w:i/>
          <w:sz w:val="22"/>
          <w:szCs w:val="22"/>
        </w:rPr>
        <w:t xml:space="preserve"> and Light</w:t>
      </w:r>
    </w:p>
    <w:p w14:paraId="1289A14E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May-August 2010, Virginia Museum of Fine Arts (VMFA project director)</w:t>
      </w:r>
    </w:p>
    <w:p w14:paraId="44FDD86B" w14:textId="77777777" w:rsidR="00602B15" w:rsidRPr="00674B20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8"/>
          <w:szCs w:val="8"/>
        </w:rPr>
      </w:pPr>
    </w:p>
    <w:p w14:paraId="59646BB8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22"/>
          <w:szCs w:val="22"/>
        </w:rPr>
      </w:pPr>
      <w:r w:rsidRPr="00AA4BAE">
        <w:rPr>
          <w:rFonts w:ascii="Calibri" w:hAnsi="Calibri" w:cs="Arial"/>
          <w:b/>
          <w:i/>
          <w:sz w:val="22"/>
          <w:szCs w:val="22"/>
        </w:rPr>
        <w:t>Mystery</w:t>
      </w:r>
    </w:p>
    <w:p w14:paraId="7C854C6E" w14:textId="77777777" w:rsidR="00602B15" w:rsidRPr="006015F5" w:rsidRDefault="00602B15" w:rsidP="00FA550F">
      <w:pPr>
        <w:tabs>
          <w:tab w:val="left" w:pos="18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 xml:space="preserve">October-November 2007, Virginia Museum of Fine Arts, </w:t>
      </w:r>
      <w:smartTag w:uri="urn:schemas-microsoft-com:office:smarttags" w:element="City">
        <w:smartTag w:uri="urn:schemas-microsoft-com:office:smarttags" w:element="place">
          <w:r w:rsidRPr="00AA4BAE">
            <w:rPr>
              <w:rFonts w:ascii="Calibri" w:hAnsi="Calibri" w:cs="Arial"/>
              <w:sz w:val="22"/>
              <w:szCs w:val="22"/>
            </w:rPr>
            <w:t>Richmond</w:t>
          </w:r>
        </w:smartTag>
      </w:smartTag>
      <w:r w:rsidRPr="00AA4BAE">
        <w:rPr>
          <w:rFonts w:ascii="Calibri" w:hAnsi="Calibri" w:cs="Arial"/>
          <w:sz w:val="22"/>
          <w:szCs w:val="22"/>
        </w:rPr>
        <w:t xml:space="preserve"> (co-curator)</w:t>
      </w:r>
    </w:p>
    <w:p w14:paraId="67EF177D" w14:textId="77777777" w:rsidR="00865102" w:rsidRDefault="00865102" w:rsidP="00FA550F">
      <w:pPr>
        <w:tabs>
          <w:tab w:val="left" w:pos="180"/>
        </w:tabs>
        <w:rPr>
          <w:rFonts w:ascii="Calibri" w:hAnsi="Calibri" w:cs="Arial"/>
          <w:b/>
          <w:i/>
          <w:sz w:val="16"/>
          <w:szCs w:val="16"/>
        </w:rPr>
      </w:pPr>
    </w:p>
    <w:p w14:paraId="3C482715" w14:textId="7EF068BD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b/>
          <w:i/>
          <w:sz w:val="22"/>
          <w:szCs w:val="22"/>
        </w:rPr>
        <w:t xml:space="preserve">Loyalty &amp; Exile: The </w:t>
      </w:r>
      <w:proofErr w:type="spellStart"/>
      <w:r w:rsidRPr="00AA4BAE">
        <w:rPr>
          <w:rFonts w:ascii="Calibri" w:hAnsi="Calibri" w:cs="Arial"/>
          <w:b/>
          <w:i/>
          <w:sz w:val="22"/>
          <w:szCs w:val="22"/>
        </w:rPr>
        <w:t>Jacobites</w:t>
      </w:r>
      <w:proofErr w:type="spellEnd"/>
      <w:r w:rsidRPr="00AA4BAE">
        <w:rPr>
          <w:rFonts w:ascii="Calibri" w:hAnsi="Calibri" w:cs="Arial"/>
          <w:b/>
          <w:i/>
          <w:sz w:val="22"/>
          <w:szCs w:val="22"/>
        </w:rPr>
        <w:t xml:space="preserve"> and America</w:t>
      </w:r>
    </w:p>
    <w:p w14:paraId="37101DE1" w14:textId="77777777" w:rsidR="00602B15" w:rsidRPr="00AA4BAE" w:rsidRDefault="00602B15" w:rsidP="00FA550F">
      <w:pPr>
        <w:tabs>
          <w:tab w:val="left" w:pos="18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 xml:space="preserve">April-June 2004, </w:t>
      </w:r>
      <w:smartTag w:uri="urn:schemas-microsoft-com:office:smarttags" w:element="place">
        <w:smartTag w:uri="urn:schemas-microsoft-com:office:smarttags" w:element="City">
          <w:r w:rsidRPr="00AA4BAE">
            <w:rPr>
              <w:rFonts w:ascii="Calibri" w:hAnsi="Calibri" w:cs="Arial"/>
              <w:sz w:val="22"/>
              <w:szCs w:val="22"/>
            </w:rPr>
            <w:t>Ellis Island Immigration Museum</w:t>
          </w:r>
        </w:smartTag>
        <w:r w:rsidRPr="00AA4BAE">
          <w:rPr>
            <w:rFonts w:ascii="Calibri" w:hAnsi="Calibri" w:cs="Arial"/>
            <w:sz w:val="22"/>
            <w:szCs w:val="22"/>
          </w:rPr>
          <w:t xml:space="preserve">, </w:t>
        </w:r>
        <w:smartTag w:uri="urn:schemas-microsoft-com:office:smarttags" w:element="State">
          <w:r w:rsidRPr="00AA4BAE">
            <w:rPr>
              <w:rFonts w:ascii="Calibri" w:hAnsi="Calibri" w:cs="Arial"/>
              <w:sz w:val="22"/>
              <w:szCs w:val="22"/>
            </w:rPr>
            <w:t>New York</w:t>
          </w:r>
        </w:smartTag>
      </w:smartTag>
      <w:r w:rsidRPr="00AA4BAE">
        <w:rPr>
          <w:rFonts w:ascii="Calibri" w:hAnsi="Calibri" w:cs="Arial"/>
          <w:sz w:val="22"/>
          <w:szCs w:val="22"/>
        </w:rPr>
        <w:t xml:space="preserve"> (curator, organizer, coordinator)</w:t>
      </w:r>
    </w:p>
    <w:p w14:paraId="005724FF" w14:textId="77777777" w:rsidR="00602B15" w:rsidRPr="00674B20" w:rsidRDefault="00602B15" w:rsidP="00FA550F">
      <w:pPr>
        <w:tabs>
          <w:tab w:val="left" w:pos="180"/>
        </w:tabs>
        <w:rPr>
          <w:rFonts w:ascii="Calibri" w:hAnsi="Calibri" w:cs="Arial"/>
          <w:b/>
          <w:i/>
          <w:sz w:val="16"/>
          <w:szCs w:val="16"/>
        </w:rPr>
      </w:pPr>
    </w:p>
    <w:p w14:paraId="2A32FF76" w14:textId="77777777" w:rsidR="00624CA8" w:rsidRDefault="00602B15" w:rsidP="00634B94">
      <w:pPr>
        <w:tabs>
          <w:tab w:val="left" w:pos="18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b/>
          <w:i/>
          <w:sz w:val="22"/>
          <w:szCs w:val="22"/>
        </w:rPr>
        <w:t>Bonnie Prince Charlie and the Royal House of Stuart, 1688-1788: Works of Art from The Drambuie Collection</w:t>
      </w:r>
      <w:r w:rsidRPr="00AA4BAE">
        <w:rPr>
          <w:rFonts w:ascii="Calibri" w:hAnsi="Calibri" w:cs="Arial"/>
          <w:sz w:val="22"/>
          <w:szCs w:val="22"/>
        </w:rPr>
        <w:t xml:space="preserve">, February 2003-December 2005, Society of the Four Arts, Palm </w:t>
      </w:r>
      <w:r>
        <w:rPr>
          <w:rFonts w:ascii="Calibri" w:hAnsi="Calibri" w:cs="Arial"/>
          <w:sz w:val="22"/>
          <w:szCs w:val="22"/>
        </w:rPr>
        <w:t xml:space="preserve">Beach, FL; </w:t>
      </w:r>
      <w:proofErr w:type="spellStart"/>
      <w:r>
        <w:rPr>
          <w:rFonts w:ascii="Calibri" w:hAnsi="Calibri" w:cs="Arial"/>
          <w:sz w:val="22"/>
          <w:szCs w:val="22"/>
        </w:rPr>
        <w:t>Telfair</w:t>
      </w:r>
      <w:proofErr w:type="spellEnd"/>
      <w:r>
        <w:rPr>
          <w:rFonts w:ascii="Calibri" w:hAnsi="Calibri" w:cs="Arial"/>
          <w:sz w:val="22"/>
          <w:szCs w:val="22"/>
        </w:rPr>
        <w:t xml:space="preserve"> Museums</w:t>
      </w:r>
      <w:r w:rsidRPr="00AA4BAE">
        <w:rPr>
          <w:rFonts w:ascii="Calibri" w:hAnsi="Calibri" w:cs="Arial"/>
          <w:sz w:val="22"/>
          <w:szCs w:val="22"/>
        </w:rPr>
        <w:t>, Savannah, GA; Headley-Whitney Museum, Lexington, KY; Albany Inst</w:t>
      </w:r>
      <w:r>
        <w:rPr>
          <w:rFonts w:ascii="Calibri" w:hAnsi="Calibri" w:cs="Arial"/>
          <w:sz w:val="22"/>
          <w:szCs w:val="22"/>
        </w:rPr>
        <w:t xml:space="preserve">itute for History and Art, NY; </w:t>
      </w:r>
      <w:r w:rsidRPr="00AA4BAE">
        <w:rPr>
          <w:rFonts w:ascii="Calibri" w:hAnsi="Calibri" w:cs="Arial"/>
          <w:sz w:val="22"/>
          <w:szCs w:val="22"/>
        </w:rPr>
        <w:t>Winterthur Museum, DE; University of Richmond Museums, VA; Dixon Gallery, Memphis, TN; The Fleming Collection, London, UK (curator, organizer, coordinator)</w:t>
      </w:r>
    </w:p>
    <w:p w14:paraId="6D1B0C6F" w14:textId="77777777" w:rsidR="004412C6" w:rsidRPr="004412C6" w:rsidRDefault="004412C6" w:rsidP="004412C6"/>
    <w:p w14:paraId="4E720A86" w14:textId="77777777" w:rsidR="00602B15" w:rsidRPr="00AA4BAE" w:rsidRDefault="00602B15" w:rsidP="00634B94">
      <w:pPr>
        <w:pStyle w:val="Heading4"/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PROFESSIONAL AFFILIATIONS</w:t>
      </w:r>
    </w:p>
    <w:p w14:paraId="080A9940" w14:textId="77777777" w:rsidR="00602B15" w:rsidRPr="005B7D5A" w:rsidRDefault="00602B15">
      <w:pPr>
        <w:pStyle w:val="Footer"/>
        <w:tabs>
          <w:tab w:val="clear" w:pos="4320"/>
          <w:tab w:val="clear" w:pos="8640"/>
          <w:tab w:val="left" w:pos="1440"/>
        </w:tabs>
        <w:rPr>
          <w:rFonts w:ascii="Calibri" w:hAnsi="Calibri" w:cs="Arial"/>
          <w:bCs/>
          <w:sz w:val="8"/>
          <w:szCs w:val="8"/>
        </w:rPr>
      </w:pPr>
    </w:p>
    <w:p w14:paraId="0E16F6A1" w14:textId="630CB2E3" w:rsidR="00602B15" w:rsidRDefault="00602B15" w:rsidP="007D6A5A">
      <w:p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Presen</w:t>
      </w:r>
      <w:r w:rsidR="007D6A5A">
        <w:rPr>
          <w:rFonts w:ascii="Calibri" w:hAnsi="Calibri" w:cs="Arial"/>
          <w:sz w:val="22"/>
          <w:szCs w:val="22"/>
        </w:rPr>
        <w:t xml:space="preserve">t               </w:t>
      </w:r>
      <w:r>
        <w:rPr>
          <w:rFonts w:ascii="Calibri" w:hAnsi="Calibri" w:cs="Arial"/>
          <w:sz w:val="22"/>
          <w:szCs w:val="22"/>
        </w:rPr>
        <w:t>South East Art Museum Directors Group</w:t>
      </w:r>
      <w:r w:rsidRPr="00AA4BAE">
        <w:rPr>
          <w:rFonts w:ascii="Calibri" w:hAnsi="Calibri" w:cs="Arial"/>
          <w:sz w:val="22"/>
          <w:szCs w:val="22"/>
        </w:rPr>
        <w:t>;</w:t>
      </w:r>
    </w:p>
    <w:p w14:paraId="220040E0" w14:textId="7D0330A2" w:rsidR="00634B94" w:rsidRPr="00AA4BAE" w:rsidRDefault="00634B94" w:rsidP="00DD0653">
      <w:p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Board Member, Studio Pottery, London, England</w:t>
      </w:r>
      <w:r w:rsidR="00B41670">
        <w:rPr>
          <w:rFonts w:ascii="Calibri" w:hAnsi="Calibri" w:cs="Arial"/>
          <w:sz w:val="22"/>
          <w:szCs w:val="22"/>
        </w:rPr>
        <w:t>:</w:t>
      </w:r>
    </w:p>
    <w:p w14:paraId="7EC5A8AA" w14:textId="2C2DD224" w:rsidR="00602B15" w:rsidRPr="00AA4BAE" w:rsidRDefault="00602B15" w:rsidP="00DD0653">
      <w:p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AA4BAE">
        <w:rPr>
          <w:rFonts w:ascii="Calibri" w:hAnsi="Calibri" w:cs="Arial"/>
          <w:sz w:val="22"/>
          <w:szCs w:val="22"/>
        </w:rPr>
        <w:t xml:space="preserve">American Federation of Arts, </w:t>
      </w:r>
      <w:r w:rsidR="006541A8">
        <w:rPr>
          <w:rFonts w:ascii="Calibri" w:hAnsi="Calibri" w:cs="Arial"/>
          <w:sz w:val="22"/>
          <w:szCs w:val="22"/>
        </w:rPr>
        <w:t xml:space="preserve">National </w:t>
      </w:r>
      <w:r w:rsidRPr="00AA4BAE">
        <w:rPr>
          <w:rFonts w:ascii="Calibri" w:hAnsi="Calibri" w:cs="Arial"/>
          <w:sz w:val="22"/>
          <w:szCs w:val="22"/>
        </w:rPr>
        <w:t>Exhibitions Review Committee;</w:t>
      </w:r>
    </w:p>
    <w:p w14:paraId="7A1E85C6" w14:textId="3D393028" w:rsidR="00602B15" w:rsidRDefault="00602B15" w:rsidP="00835DB4">
      <w:p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International Committee</w:t>
      </w:r>
      <w:r w:rsidRPr="00AA4BAE">
        <w:rPr>
          <w:rFonts w:ascii="Calibri" w:hAnsi="Calibri" w:cs="Arial"/>
          <w:sz w:val="22"/>
          <w:szCs w:val="22"/>
        </w:rPr>
        <w:t>, Jacobite Studies Trust</w:t>
      </w:r>
      <w:r w:rsidR="00407C7E">
        <w:rPr>
          <w:rFonts w:ascii="Calibri" w:hAnsi="Calibri" w:cs="Arial"/>
          <w:sz w:val="22"/>
          <w:szCs w:val="22"/>
        </w:rPr>
        <w:t>.</w:t>
      </w:r>
    </w:p>
    <w:p w14:paraId="5EC1C9A6" w14:textId="45985F6F" w:rsidR="00913789" w:rsidRPr="00AA4BAE" w:rsidRDefault="00913789" w:rsidP="00DD0653">
      <w:pPr>
        <w:tabs>
          <w:tab w:val="left" w:pos="1440"/>
        </w:tabs>
        <w:ind w:left="1440" w:hanging="14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2014-202</w:t>
      </w:r>
      <w:r w:rsidR="00A22193">
        <w:rPr>
          <w:rFonts w:ascii="Calibri" w:hAnsi="Calibri" w:cs="Arial"/>
          <w:sz w:val="22"/>
          <w:szCs w:val="22"/>
        </w:rPr>
        <w:t>2</w:t>
      </w:r>
      <w:r w:rsidR="00A121D4">
        <w:rPr>
          <w:rFonts w:ascii="Calibri" w:hAnsi="Calibri" w:cs="Arial"/>
          <w:sz w:val="22"/>
          <w:szCs w:val="22"/>
        </w:rPr>
        <w:tab/>
      </w:r>
      <w:r w:rsidR="00CB5ECF">
        <w:rPr>
          <w:rFonts w:ascii="Calibri" w:hAnsi="Calibri" w:cs="Arial"/>
          <w:sz w:val="22"/>
          <w:szCs w:val="22"/>
        </w:rPr>
        <w:t>Association of Art Museum Directors.</w:t>
      </w:r>
    </w:p>
    <w:p w14:paraId="7FFEE4DA" w14:textId="77777777" w:rsidR="00602B15" w:rsidRPr="00AA4BAE" w:rsidRDefault="00602B15" w:rsidP="00272464">
      <w:pPr>
        <w:tabs>
          <w:tab w:val="left" w:pos="1440"/>
        </w:tabs>
        <w:ind w:left="1440" w:hanging="1440"/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2010-14</w:t>
      </w:r>
      <w:r w:rsidRPr="00AA4BAE">
        <w:rPr>
          <w:rFonts w:ascii="Calibri" w:hAnsi="Calibri" w:cs="Arial"/>
          <w:sz w:val="22"/>
          <w:szCs w:val="22"/>
        </w:rPr>
        <w:tab/>
        <w:t xml:space="preserve">Director of Art, Council of the </w:t>
      </w:r>
      <w:smartTag w:uri="urn:schemas-microsoft-com:office:smarttags" w:element="State">
        <w:smartTag w:uri="urn:schemas-microsoft-com:office:smarttags" w:element="place">
          <w:r w:rsidRPr="00AA4BAE">
            <w:rPr>
              <w:rFonts w:ascii="Calibri" w:hAnsi="Calibri" w:cs="Arial"/>
              <w:sz w:val="22"/>
              <w:szCs w:val="22"/>
            </w:rPr>
            <w:t>Virginia</w:t>
          </w:r>
        </w:smartTag>
      </w:smartTag>
      <w:r w:rsidRPr="00AA4BAE">
        <w:rPr>
          <w:rFonts w:ascii="Calibri" w:hAnsi="Calibri" w:cs="Arial"/>
          <w:sz w:val="22"/>
          <w:szCs w:val="22"/>
        </w:rPr>
        <w:t xml:space="preserve"> Association of Museums;</w:t>
      </w:r>
    </w:p>
    <w:p w14:paraId="709E7CFF" w14:textId="77777777" w:rsidR="00602B15" w:rsidRPr="00AA4BAE" w:rsidRDefault="00602B15" w:rsidP="00272464">
      <w:pPr>
        <w:tabs>
          <w:tab w:val="left" w:pos="1440"/>
        </w:tabs>
        <w:ind w:left="1440" w:hanging="1440"/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ab/>
        <w:t xml:space="preserve">Affiliate Graduate Faculty, Department of Art History, </w:t>
      </w:r>
      <w:smartTag w:uri="urn:schemas-microsoft-com:office:smarttags" w:element="place">
        <w:smartTag w:uri="urn:schemas-microsoft-com:office:smarttags" w:element="PlaceName">
          <w:r w:rsidRPr="00AA4BAE">
            <w:rPr>
              <w:rFonts w:ascii="Calibri" w:hAnsi="Calibri" w:cs="Arial"/>
              <w:sz w:val="22"/>
              <w:szCs w:val="22"/>
            </w:rPr>
            <w:t>Virginia</w:t>
          </w:r>
        </w:smartTag>
        <w:r w:rsidRPr="00AA4BAE">
          <w:rPr>
            <w:rFonts w:ascii="Calibri" w:hAnsi="Calibri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AA4BAE">
            <w:rPr>
              <w:rFonts w:ascii="Calibri" w:hAnsi="Calibri" w:cs="Arial"/>
              <w:sz w:val="22"/>
              <w:szCs w:val="22"/>
            </w:rPr>
            <w:t>Commonwealth</w:t>
          </w:r>
        </w:smartTag>
        <w:r w:rsidRPr="00AA4BAE">
          <w:rPr>
            <w:rFonts w:ascii="Calibri" w:hAnsi="Calibri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A4BAE">
            <w:rPr>
              <w:rFonts w:ascii="Calibri" w:hAnsi="Calibri" w:cs="Arial"/>
              <w:sz w:val="22"/>
              <w:szCs w:val="22"/>
            </w:rPr>
            <w:t>University</w:t>
          </w:r>
        </w:smartTag>
      </w:smartTag>
      <w:r w:rsidRPr="00AA4BAE">
        <w:rPr>
          <w:rFonts w:ascii="Calibri" w:hAnsi="Calibri" w:cs="Arial"/>
          <w:sz w:val="22"/>
          <w:szCs w:val="22"/>
        </w:rPr>
        <w:t>.</w:t>
      </w:r>
    </w:p>
    <w:p w14:paraId="0B2E41F2" w14:textId="77777777" w:rsidR="00602B15" w:rsidRPr="00AA4BAE" w:rsidRDefault="00602B15" w:rsidP="00DD0653">
      <w:pPr>
        <w:tabs>
          <w:tab w:val="left" w:pos="1440"/>
        </w:tabs>
        <w:ind w:left="1440" w:hanging="1440"/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2009</w:t>
      </w:r>
      <w:r w:rsidRPr="00AA4BAE">
        <w:rPr>
          <w:rFonts w:ascii="Calibri" w:hAnsi="Calibri" w:cs="Arial"/>
          <w:sz w:val="22"/>
          <w:szCs w:val="22"/>
        </w:rPr>
        <w:tab/>
        <w:t>Bilateral Presidential Commission on US-Russia Relations, Working Sub-Group – Visual Arts.</w:t>
      </w:r>
    </w:p>
    <w:p w14:paraId="08A48568" w14:textId="77777777" w:rsidR="00602B15" w:rsidRPr="00AA4BAE" w:rsidRDefault="00602B15">
      <w:pPr>
        <w:pStyle w:val="BodyTextIndent2"/>
        <w:tabs>
          <w:tab w:val="clear" w:pos="1134"/>
          <w:tab w:val="clear" w:pos="144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2008</w:t>
      </w:r>
      <w:r w:rsidRPr="00AA4BAE">
        <w:rPr>
          <w:rFonts w:ascii="Calibri" w:hAnsi="Calibri" w:cs="Arial"/>
          <w:sz w:val="22"/>
          <w:szCs w:val="22"/>
        </w:rPr>
        <w:tab/>
        <w:t xml:space="preserve">Museum Leadership Program at the Getty Leadership Institute, </w:t>
      </w:r>
      <w:smartTag w:uri="urn:schemas-microsoft-com:office:smarttags" w:element="City">
        <w:smartTag w:uri="urn:schemas-microsoft-com:office:smarttags" w:element="place">
          <w:r w:rsidRPr="00AA4BAE">
            <w:rPr>
              <w:rFonts w:ascii="Calibri" w:hAnsi="Calibri" w:cs="Arial"/>
              <w:sz w:val="22"/>
              <w:szCs w:val="22"/>
            </w:rPr>
            <w:t>Los Angeles</w:t>
          </w:r>
        </w:smartTag>
      </w:smartTag>
      <w:r w:rsidRPr="00AA4BAE">
        <w:rPr>
          <w:rFonts w:ascii="Calibri" w:hAnsi="Calibri" w:cs="Arial"/>
          <w:sz w:val="22"/>
          <w:szCs w:val="22"/>
        </w:rPr>
        <w:t>: one of only 31 participants awarded a place on this highly competitive annual residential program for museum directors and senior staff.</w:t>
      </w:r>
    </w:p>
    <w:p w14:paraId="2A9EABDE" w14:textId="77777777" w:rsidR="00602B15" w:rsidRPr="00AA4BAE" w:rsidRDefault="00602B15">
      <w:pPr>
        <w:pStyle w:val="BodyTextIndent2"/>
        <w:tabs>
          <w:tab w:val="clear" w:pos="1134"/>
          <w:tab w:val="clear" w:pos="144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2004-2006</w:t>
      </w:r>
      <w:r w:rsidRPr="00AA4BAE">
        <w:rPr>
          <w:rFonts w:ascii="Calibri" w:hAnsi="Calibri" w:cs="Arial"/>
          <w:sz w:val="22"/>
          <w:szCs w:val="22"/>
        </w:rPr>
        <w:tab/>
        <w:t>UK Program Committee, International Association for Professional Art Advisors.</w:t>
      </w:r>
    </w:p>
    <w:p w14:paraId="24342942" w14:textId="77777777" w:rsidR="00602B15" w:rsidRPr="00AA4BAE" w:rsidRDefault="00602B15">
      <w:pPr>
        <w:pStyle w:val="BodyTextIndent2"/>
        <w:tabs>
          <w:tab w:val="clear" w:pos="1134"/>
          <w:tab w:val="clear" w:pos="144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>2003-2006</w:t>
      </w:r>
      <w:r w:rsidRPr="00AA4BAE">
        <w:rPr>
          <w:rFonts w:ascii="Calibri" w:hAnsi="Calibri" w:cs="Arial"/>
          <w:sz w:val="22"/>
          <w:szCs w:val="22"/>
        </w:rPr>
        <w:tab/>
        <w:t>Chairman, Scottish Society for Art History.</w:t>
      </w:r>
    </w:p>
    <w:p w14:paraId="081D6047" w14:textId="77777777" w:rsidR="00277BA8" w:rsidRDefault="00277BA8" w:rsidP="00A85C2F">
      <w:pPr>
        <w:rPr>
          <w:rFonts w:ascii="Calibri" w:hAnsi="Calibri" w:cs="Arial"/>
          <w:b/>
          <w:sz w:val="22"/>
          <w:szCs w:val="22"/>
        </w:rPr>
      </w:pPr>
    </w:p>
    <w:p w14:paraId="1B0145FF" w14:textId="77777777" w:rsidR="00277BA8" w:rsidRDefault="00277BA8" w:rsidP="00A85C2F">
      <w:pPr>
        <w:rPr>
          <w:rFonts w:ascii="Calibri" w:hAnsi="Calibri" w:cs="Arial"/>
          <w:b/>
          <w:sz w:val="22"/>
          <w:szCs w:val="22"/>
        </w:rPr>
      </w:pPr>
    </w:p>
    <w:p w14:paraId="2BDA4696" w14:textId="77777777" w:rsidR="00277BA8" w:rsidRDefault="00277BA8" w:rsidP="00A85C2F">
      <w:pPr>
        <w:rPr>
          <w:rFonts w:ascii="Calibri" w:hAnsi="Calibri" w:cs="Arial"/>
          <w:b/>
          <w:sz w:val="22"/>
          <w:szCs w:val="22"/>
        </w:rPr>
      </w:pPr>
    </w:p>
    <w:p w14:paraId="6D24043B" w14:textId="1AE705E8" w:rsidR="00602B15" w:rsidRPr="00AA4BAE" w:rsidRDefault="00602B15" w:rsidP="00A85C2F">
      <w:pPr>
        <w:rPr>
          <w:rFonts w:ascii="Calibri" w:hAnsi="Calibri" w:cs="Arial"/>
          <w:b/>
          <w:sz w:val="22"/>
          <w:szCs w:val="22"/>
        </w:rPr>
      </w:pPr>
      <w:r w:rsidRPr="00AA4BAE">
        <w:rPr>
          <w:rFonts w:ascii="Calibri" w:hAnsi="Calibri" w:cs="Arial"/>
          <w:b/>
          <w:sz w:val="22"/>
          <w:szCs w:val="22"/>
        </w:rPr>
        <w:t>ACADEMIC PUBLICATIONS (selection)</w:t>
      </w:r>
    </w:p>
    <w:p w14:paraId="7040D83F" w14:textId="77777777" w:rsidR="00602B15" w:rsidRPr="00CC1BFD" w:rsidRDefault="00602B15" w:rsidP="00A85C2F">
      <w:pPr>
        <w:rPr>
          <w:rFonts w:ascii="Calibri" w:hAnsi="Calibri" w:cs="Arial"/>
          <w:sz w:val="8"/>
          <w:szCs w:val="8"/>
        </w:rPr>
      </w:pPr>
    </w:p>
    <w:p w14:paraId="02B4DBC2" w14:textId="77777777" w:rsidR="00BF4B65" w:rsidRDefault="00BF4B65" w:rsidP="00A85C2F">
      <w:pPr>
        <w:rPr>
          <w:rFonts w:ascii="Calibri" w:hAnsi="Calibri" w:cs="Arial"/>
          <w:sz w:val="22"/>
          <w:szCs w:val="22"/>
        </w:rPr>
      </w:pPr>
      <w:r w:rsidRPr="00BF4B65">
        <w:rPr>
          <w:rFonts w:ascii="Calibri" w:hAnsi="Calibri" w:cs="Arial"/>
          <w:sz w:val="22"/>
          <w:szCs w:val="22"/>
        </w:rPr>
        <w:t>‘</w:t>
      </w:r>
      <w:r w:rsidR="00A640EA" w:rsidRPr="00BF4B65">
        <w:rPr>
          <w:rFonts w:ascii="Calibri" w:hAnsi="Calibri" w:cs="Arial"/>
          <w:sz w:val="22"/>
          <w:szCs w:val="22"/>
        </w:rPr>
        <w:t>Scotti</w:t>
      </w:r>
      <w:r w:rsidRPr="00BF4B65">
        <w:rPr>
          <w:rFonts w:ascii="Calibri" w:hAnsi="Calibri" w:cs="Arial"/>
          <w:sz w:val="22"/>
          <w:szCs w:val="22"/>
        </w:rPr>
        <w:t>sh</w:t>
      </w:r>
      <w:r w:rsidR="00A640EA" w:rsidRPr="00BF4B65">
        <w:rPr>
          <w:rFonts w:ascii="Calibri" w:hAnsi="Calibri" w:cs="Arial"/>
          <w:sz w:val="22"/>
          <w:szCs w:val="22"/>
        </w:rPr>
        <w:t xml:space="preserve"> Artists in North</w:t>
      </w:r>
      <w:r w:rsidRPr="00BF4B65">
        <w:rPr>
          <w:rFonts w:ascii="Calibri" w:hAnsi="Calibri" w:cs="Arial"/>
          <w:sz w:val="22"/>
          <w:szCs w:val="22"/>
        </w:rPr>
        <w:t xml:space="preserve"> </w:t>
      </w:r>
      <w:r w:rsidR="00A640EA" w:rsidRPr="00BF4B65">
        <w:rPr>
          <w:rFonts w:ascii="Calibri" w:hAnsi="Calibri" w:cs="Arial"/>
          <w:sz w:val="22"/>
          <w:szCs w:val="22"/>
        </w:rPr>
        <w:t>America</w:t>
      </w:r>
      <w:r w:rsidRPr="00BF4B65">
        <w:rPr>
          <w:rFonts w:ascii="Calibri" w:hAnsi="Calibri" w:cs="Arial"/>
          <w:sz w:val="22"/>
          <w:szCs w:val="22"/>
        </w:rPr>
        <w:t>, 1714-1945’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i/>
          <w:iCs/>
          <w:sz w:val="22"/>
          <w:szCs w:val="22"/>
        </w:rPr>
        <w:t>Journal of the Scottish Society for Art History</w:t>
      </w:r>
      <w:r>
        <w:rPr>
          <w:rFonts w:ascii="Calibri" w:hAnsi="Calibri" w:cs="Arial"/>
          <w:sz w:val="22"/>
          <w:szCs w:val="22"/>
        </w:rPr>
        <w:t>, 2021</w:t>
      </w:r>
    </w:p>
    <w:p w14:paraId="342BCA45" w14:textId="100829F4" w:rsidR="00602B15" w:rsidRPr="00AA4BAE" w:rsidRDefault="00602B15" w:rsidP="00A85C2F">
      <w:pPr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 xml:space="preserve">“Lochaber No More: Landscape, Emigration and the Scottish Artist 1849-95”, </w:t>
      </w:r>
      <w:r w:rsidR="00942567" w:rsidRPr="00AA4BAE">
        <w:rPr>
          <w:rFonts w:ascii="Calibri" w:hAnsi="Calibri" w:cs="Arial"/>
          <w:i/>
          <w:sz w:val="22"/>
          <w:szCs w:val="22"/>
        </w:rPr>
        <w:t>Nineteenth Century Art</w:t>
      </w:r>
      <w:r w:rsidRPr="00AA4BAE">
        <w:rPr>
          <w:rFonts w:ascii="Calibri" w:hAnsi="Calibri" w:cs="Arial"/>
          <w:i/>
          <w:sz w:val="22"/>
          <w:szCs w:val="22"/>
        </w:rPr>
        <w:t xml:space="preserve"> Worldwide</w:t>
      </w:r>
      <w:r w:rsidRPr="00AA4BAE">
        <w:rPr>
          <w:rFonts w:ascii="Calibri" w:hAnsi="Calibri" w:cs="Arial"/>
          <w:sz w:val="22"/>
          <w:szCs w:val="22"/>
        </w:rPr>
        <w:t>, spring 2008</w:t>
      </w:r>
    </w:p>
    <w:p w14:paraId="0EFB7DEE" w14:textId="77777777" w:rsidR="00602B15" w:rsidRPr="00AA4BAE" w:rsidRDefault="00602B15" w:rsidP="00A85C2F">
      <w:pPr>
        <w:rPr>
          <w:rFonts w:ascii="Calibri" w:hAnsi="Calibri" w:cs="Arial"/>
          <w:iCs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 xml:space="preserve">“From Ramsay’s Flora MacDonald to Raeburn’s </w:t>
      </w:r>
      <w:proofErr w:type="spellStart"/>
      <w:r w:rsidRPr="00AA4BAE">
        <w:rPr>
          <w:rFonts w:ascii="Calibri" w:hAnsi="Calibri" w:cs="Arial"/>
          <w:sz w:val="22"/>
          <w:szCs w:val="22"/>
        </w:rPr>
        <w:t>MacNab</w:t>
      </w:r>
      <w:proofErr w:type="spellEnd"/>
      <w:r w:rsidRPr="00AA4BAE">
        <w:rPr>
          <w:rFonts w:ascii="Calibri" w:hAnsi="Calibri" w:cs="Arial"/>
          <w:sz w:val="22"/>
          <w:szCs w:val="22"/>
        </w:rPr>
        <w:t xml:space="preserve">: the use of tartan as a symbol of identity”, </w:t>
      </w:r>
      <w:r w:rsidRPr="00AA4BAE">
        <w:rPr>
          <w:rFonts w:ascii="Calibri" w:hAnsi="Calibri" w:cs="Arial"/>
          <w:i/>
          <w:sz w:val="22"/>
          <w:szCs w:val="22"/>
        </w:rPr>
        <w:t>Textile History</w:t>
      </w:r>
      <w:r w:rsidRPr="00AA4BAE">
        <w:rPr>
          <w:rFonts w:ascii="Calibri" w:hAnsi="Calibri" w:cs="Arial"/>
          <w:iCs/>
          <w:sz w:val="22"/>
          <w:szCs w:val="22"/>
        </w:rPr>
        <w:t>, 36.2, 2005</w:t>
      </w:r>
    </w:p>
    <w:p w14:paraId="611AC42A" w14:textId="77777777" w:rsidR="00602B15" w:rsidRPr="00AA4BAE" w:rsidRDefault="00602B15" w:rsidP="00A85C2F">
      <w:pPr>
        <w:rPr>
          <w:rFonts w:ascii="Calibri" w:hAnsi="Calibri" w:cs="Arial"/>
          <w:iCs/>
          <w:sz w:val="22"/>
          <w:szCs w:val="22"/>
        </w:rPr>
      </w:pPr>
      <w:r w:rsidRPr="00AA4BAE">
        <w:rPr>
          <w:rFonts w:ascii="Calibri" w:hAnsi="Calibri" w:cs="Arial"/>
          <w:iCs/>
          <w:sz w:val="22"/>
          <w:szCs w:val="22"/>
        </w:rPr>
        <w:t xml:space="preserve"> “’From Fever to Fresh Air’: </w:t>
      </w:r>
      <w:r w:rsidRPr="00AA4BAE">
        <w:rPr>
          <w:rFonts w:ascii="Calibri" w:hAnsi="Calibri" w:cs="Arial"/>
          <w:i/>
          <w:sz w:val="22"/>
          <w:szCs w:val="22"/>
        </w:rPr>
        <w:t>The Evergreen</w:t>
      </w:r>
      <w:r w:rsidRPr="00AA4BAE">
        <w:rPr>
          <w:rFonts w:ascii="Calibri" w:hAnsi="Calibri" w:cs="Arial"/>
          <w:iCs/>
          <w:sz w:val="22"/>
          <w:szCs w:val="22"/>
        </w:rPr>
        <w:t xml:space="preserve">, </w:t>
      </w:r>
      <w:r w:rsidRPr="00AA4BAE">
        <w:rPr>
          <w:rFonts w:ascii="Calibri" w:hAnsi="Calibri" w:cs="Arial"/>
          <w:i/>
          <w:sz w:val="22"/>
          <w:szCs w:val="22"/>
        </w:rPr>
        <w:t>The Yellow Book</w:t>
      </w:r>
      <w:r w:rsidRPr="00AA4BAE">
        <w:rPr>
          <w:rFonts w:ascii="Calibri" w:hAnsi="Calibri" w:cs="Arial"/>
          <w:iCs/>
          <w:sz w:val="22"/>
          <w:szCs w:val="22"/>
        </w:rPr>
        <w:t xml:space="preserve"> and the Threat of Decadence”, </w:t>
      </w:r>
      <w:r w:rsidRPr="00AA4BAE">
        <w:rPr>
          <w:rFonts w:ascii="Calibri" w:hAnsi="Calibri" w:cs="Arial"/>
          <w:i/>
          <w:sz w:val="22"/>
          <w:szCs w:val="22"/>
        </w:rPr>
        <w:t>Journal of the Scottish Society for Art History</w:t>
      </w:r>
      <w:r w:rsidRPr="00AA4BAE">
        <w:rPr>
          <w:rFonts w:ascii="Calibri" w:hAnsi="Calibri" w:cs="Arial"/>
          <w:iCs/>
          <w:sz w:val="22"/>
          <w:szCs w:val="22"/>
        </w:rPr>
        <w:t>, Vol 9, 2004</w:t>
      </w:r>
    </w:p>
    <w:p w14:paraId="5AE45BA5" w14:textId="2C526501" w:rsidR="00602B15" w:rsidRDefault="00602B15" w:rsidP="00A85C2F">
      <w:pPr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 xml:space="preserve"> “Highland Habits: the iconography of the Sobieski Stuarts”, </w:t>
      </w:r>
      <w:r w:rsidRPr="00AA4BAE">
        <w:rPr>
          <w:rFonts w:ascii="Calibri" w:hAnsi="Calibri" w:cs="Arial"/>
          <w:i/>
          <w:sz w:val="22"/>
          <w:szCs w:val="22"/>
        </w:rPr>
        <w:t>Scottish Studies Review</w:t>
      </w:r>
      <w:r w:rsidRPr="00AA4BAE">
        <w:rPr>
          <w:rFonts w:ascii="Calibri" w:hAnsi="Calibri" w:cs="Arial"/>
          <w:sz w:val="22"/>
          <w:szCs w:val="22"/>
        </w:rPr>
        <w:t xml:space="preserve">, vol 4, no </w:t>
      </w:r>
      <w:r w:rsidR="00590BA7" w:rsidRPr="00AA4BAE">
        <w:rPr>
          <w:rFonts w:ascii="Calibri" w:hAnsi="Calibri" w:cs="Arial"/>
          <w:sz w:val="22"/>
          <w:szCs w:val="22"/>
        </w:rPr>
        <w:t>2, Autumn</w:t>
      </w:r>
      <w:r w:rsidRPr="00AA4BAE">
        <w:rPr>
          <w:rFonts w:ascii="Calibri" w:hAnsi="Calibri" w:cs="Arial"/>
          <w:sz w:val="22"/>
          <w:szCs w:val="22"/>
        </w:rPr>
        <w:t xml:space="preserve"> 2003</w:t>
      </w:r>
    </w:p>
    <w:p w14:paraId="01A1E19E" w14:textId="4C8D149C" w:rsidR="00F22693" w:rsidRPr="00AA4BAE" w:rsidRDefault="00F22693" w:rsidP="00A85C2F">
      <w:pPr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i/>
          <w:sz w:val="22"/>
          <w:szCs w:val="22"/>
        </w:rPr>
        <w:t>Bonnie Prince Charlie and the Making of a Myth: A Study in Portraiture, 1720-1892</w:t>
      </w:r>
      <w:r w:rsidRPr="00AA4BAE">
        <w:rPr>
          <w:rFonts w:ascii="Calibri" w:hAnsi="Calibri" w:cs="Arial"/>
          <w:sz w:val="22"/>
          <w:szCs w:val="22"/>
        </w:rPr>
        <w:t>, (</w:t>
      </w:r>
      <w:smartTag w:uri="urn:schemas-microsoft-com:office:smarttags" w:element="PlaceName">
        <w:r w:rsidRPr="00AA4BAE">
          <w:rPr>
            <w:rFonts w:ascii="Calibri" w:hAnsi="Calibri" w:cs="Arial"/>
            <w:sz w:val="22"/>
            <w:szCs w:val="22"/>
          </w:rPr>
          <w:t>Bucknell</w:t>
        </w:r>
      </w:smartTag>
      <w:r w:rsidRPr="00AA4BAE">
        <w:rPr>
          <w:rFonts w:ascii="Calibri" w:hAnsi="Calibri" w:cs="Arial"/>
          <w:sz w:val="22"/>
          <w:szCs w:val="22"/>
        </w:rPr>
        <w:t xml:space="preserve"> </w:t>
      </w:r>
      <w:smartTag w:uri="urn:schemas-microsoft-com:office:smarttags" w:element="PlaceType">
        <w:r w:rsidRPr="00AA4BAE">
          <w:rPr>
            <w:rFonts w:ascii="Calibri" w:hAnsi="Calibri" w:cs="Arial"/>
            <w:sz w:val="22"/>
            <w:szCs w:val="22"/>
          </w:rPr>
          <w:t>University</w:t>
        </w:r>
      </w:smartTag>
      <w:r w:rsidRPr="00AA4BAE">
        <w:rPr>
          <w:rFonts w:ascii="Calibri" w:hAnsi="Calibri" w:cs="Arial"/>
          <w:sz w:val="22"/>
          <w:szCs w:val="22"/>
        </w:rPr>
        <w:t xml:space="preserve"> Press: Lewisburg/Associated University Presses: </w:t>
      </w:r>
      <w:smartTag w:uri="urn:schemas-microsoft-com:office:smarttags" w:element="City">
        <w:smartTag w:uri="urn:schemas-microsoft-com:office:smarttags" w:element="place">
          <w:r w:rsidRPr="00AA4BAE">
            <w:rPr>
              <w:rFonts w:ascii="Calibri" w:hAnsi="Calibri" w:cs="Arial"/>
              <w:sz w:val="22"/>
              <w:szCs w:val="22"/>
            </w:rPr>
            <w:t>London</w:t>
          </w:r>
        </w:smartTag>
      </w:smartTag>
      <w:r w:rsidRPr="00AA4BAE">
        <w:rPr>
          <w:rFonts w:ascii="Calibri" w:hAnsi="Calibri" w:cs="Arial"/>
          <w:sz w:val="22"/>
          <w:szCs w:val="22"/>
        </w:rPr>
        <w:t>, 2002)</w:t>
      </w:r>
    </w:p>
    <w:p w14:paraId="059CA15C" w14:textId="77777777" w:rsidR="00602B15" w:rsidRPr="00AA4BAE" w:rsidRDefault="00602B15" w:rsidP="00A85C2F">
      <w:pPr>
        <w:rPr>
          <w:rFonts w:ascii="Calibri" w:hAnsi="Calibri" w:cs="Arial"/>
          <w:b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 xml:space="preserve"> “The Tartan Portraits of Prince Charles Edward Stuart: Identity and Iconography”, </w:t>
      </w:r>
      <w:r w:rsidRPr="00AA4BAE">
        <w:rPr>
          <w:rFonts w:ascii="Calibri" w:hAnsi="Calibri" w:cs="Arial"/>
          <w:i/>
          <w:sz w:val="22"/>
          <w:szCs w:val="22"/>
        </w:rPr>
        <w:t>British Journal of Eighteenth-Century Studies</w:t>
      </w:r>
      <w:r w:rsidRPr="00AA4BAE">
        <w:rPr>
          <w:rFonts w:ascii="Calibri" w:hAnsi="Calibri" w:cs="Arial"/>
          <w:sz w:val="22"/>
          <w:szCs w:val="22"/>
        </w:rPr>
        <w:t>, Vol. 21, 1998</w:t>
      </w:r>
    </w:p>
    <w:p w14:paraId="64E706C9" w14:textId="77777777" w:rsidR="00602B15" w:rsidRPr="00AA4BAE" w:rsidRDefault="00602B15" w:rsidP="00A85C2F">
      <w:p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 xml:space="preserve"> “Portraiture and Patronage of the Exiled Stuarts”, </w:t>
      </w:r>
      <w:r w:rsidRPr="00AA4BAE">
        <w:rPr>
          <w:rFonts w:ascii="Calibri" w:hAnsi="Calibri" w:cs="Arial"/>
          <w:i/>
          <w:sz w:val="22"/>
          <w:szCs w:val="22"/>
        </w:rPr>
        <w:t>Journal of the Scottish Society for Art History</w:t>
      </w:r>
      <w:r w:rsidRPr="00AA4BAE">
        <w:rPr>
          <w:rFonts w:ascii="Calibri" w:hAnsi="Calibri" w:cs="Arial"/>
          <w:sz w:val="22"/>
          <w:szCs w:val="22"/>
        </w:rPr>
        <w:t>, Vol. 3, 1998</w:t>
      </w:r>
    </w:p>
    <w:p w14:paraId="5F88634C" w14:textId="77777777" w:rsidR="00A85C2F" w:rsidRPr="00CC1BFD" w:rsidRDefault="00A85C2F">
      <w:pPr>
        <w:pStyle w:val="Heading6"/>
        <w:tabs>
          <w:tab w:val="left" w:pos="180"/>
        </w:tabs>
        <w:spacing w:before="0" w:after="0"/>
        <w:rPr>
          <w:rFonts w:ascii="Calibri" w:hAnsi="Calibri" w:cs="Arial"/>
          <w:bCs w:val="0"/>
          <w:sz w:val="16"/>
          <w:szCs w:val="16"/>
        </w:rPr>
      </w:pPr>
    </w:p>
    <w:p w14:paraId="0E564BC1" w14:textId="77777777" w:rsidR="00602B15" w:rsidRPr="002A306C" w:rsidRDefault="00602B15">
      <w:pPr>
        <w:pStyle w:val="Heading6"/>
        <w:tabs>
          <w:tab w:val="left" w:pos="180"/>
        </w:tabs>
        <w:spacing w:before="0" w:after="0"/>
        <w:rPr>
          <w:rFonts w:ascii="Calibri" w:hAnsi="Calibri" w:cs="Arial"/>
          <w:bCs w:val="0"/>
          <w:lang w:val="fr-FR"/>
        </w:rPr>
      </w:pPr>
      <w:r w:rsidRPr="002A306C">
        <w:rPr>
          <w:rFonts w:ascii="Calibri" w:hAnsi="Calibri" w:cs="Arial"/>
          <w:bCs w:val="0"/>
          <w:lang w:val="fr-FR"/>
        </w:rPr>
        <w:t>RECENT CONFERENCES / PANELS / LECTURES</w:t>
      </w:r>
    </w:p>
    <w:p w14:paraId="1FA4E93B" w14:textId="77777777" w:rsidR="00602B15" w:rsidRPr="00CC1BFD" w:rsidRDefault="00602B15">
      <w:pPr>
        <w:rPr>
          <w:rFonts w:ascii="Calibri" w:hAnsi="Calibri" w:cs="Arial"/>
          <w:i/>
          <w:sz w:val="8"/>
          <w:szCs w:val="8"/>
          <w:lang w:val="fr-FR"/>
        </w:rPr>
      </w:pPr>
    </w:p>
    <w:p w14:paraId="3E00501C" w14:textId="33A13606" w:rsidR="006160A0" w:rsidRPr="00307C8F" w:rsidRDefault="006160A0">
      <w:pPr>
        <w:rPr>
          <w:rFonts w:ascii="Calibri" w:hAnsi="Calibri" w:cs="Calibri"/>
          <w:color w:val="1D2228"/>
          <w:sz w:val="22"/>
          <w:szCs w:val="22"/>
          <w:shd w:val="clear" w:color="auto" w:fill="FFFFFF"/>
        </w:rPr>
      </w:pPr>
      <w:r>
        <w:rPr>
          <w:rFonts w:ascii="Calibri" w:hAnsi="Calibri" w:cs="Calibri"/>
          <w:i/>
          <w:iCs/>
          <w:color w:val="1D2228"/>
          <w:sz w:val="22"/>
          <w:szCs w:val="22"/>
          <w:shd w:val="clear" w:color="auto" w:fill="FFFFFF"/>
        </w:rPr>
        <w:t>Board Engagement</w:t>
      </w:r>
      <w:r w:rsidR="00307C8F">
        <w:rPr>
          <w:rFonts w:ascii="Calibri" w:hAnsi="Calibri" w:cs="Calibri"/>
          <w:i/>
          <w:iCs/>
          <w:color w:val="1D2228"/>
          <w:sz w:val="22"/>
          <w:szCs w:val="22"/>
          <w:shd w:val="clear" w:color="auto" w:fill="FFFFFF"/>
        </w:rPr>
        <w:t xml:space="preserve">: Navigating the challenges, </w:t>
      </w:r>
      <w:r w:rsidR="00307C8F">
        <w:rPr>
          <w:rFonts w:ascii="Calibri" w:hAnsi="Calibri" w:cs="Calibri"/>
          <w:color w:val="1D2228"/>
          <w:sz w:val="22"/>
          <w:szCs w:val="22"/>
          <w:shd w:val="clear" w:color="auto" w:fill="FFFFFF"/>
        </w:rPr>
        <w:t>SEAMD annual conference</w:t>
      </w:r>
      <w:r w:rsidR="007A4EF3">
        <w:rPr>
          <w:rFonts w:ascii="Calibri" w:hAnsi="Calibri" w:cs="Calibri"/>
          <w:color w:val="1D2228"/>
          <w:sz w:val="22"/>
          <w:szCs w:val="22"/>
          <w:shd w:val="clear" w:color="auto" w:fill="FFFFFF"/>
        </w:rPr>
        <w:t xml:space="preserve">, </w:t>
      </w:r>
      <w:r w:rsidR="00F31F44">
        <w:rPr>
          <w:rFonts w:ascii="Calibri" w:hAnsi="Calibri" w:cs="Calibri"/>
          <w:color w:val="1D2228"/>
          <w:sz w:val="22"/>
          <w:szCs w:val="22"/>
          <w:shd w:val="clear" w:color="auto" w:fill="FFFFFF"/>
        </w:rPr>
        <w:t xml:space="preserve">Asheville, NC, </w:t>
      </w:r>
      <w:r w:rsidR="007A4EF3">
        <w:rPr>
          <w:rFonts w:ascii="Calibri" w:hAnsi="Calibri" w:cs="Calibri"/>
          <w:color w:val="1D2228"/>
          <w:sz w:val="22"/>
          <w:szCs w:val="22"/>
          <w:shd w:val="clear" w:color="auto" w:fill="FFFFFF"/>
        </w:rPr>
        <w:t>May 2022</w:t>
      </w:r>
      <w:r w:rsidR="005A4B53">
        <w:rPr>
          <w:rFonts w:ascii="Calibri" w:hAnsi="Calibri" w:cs="Calibri"/>
          <w:color w:val="1D2228"/>
          <w:sz w:val="22"/>
          <w:szCs w:val="22"/>
          <w:shd w:val="clear" w:color="auto" w:fill="FFFFFF"/>
        </w:rPr>
        <w:t>;</w:t>
      </w:r>
    </w:p>
    <w:p w14:paraId="1494462A" w14:textId="3401A414" w:rsidR="002A306C" w:rsidRPr="00151224" w:rsidRDefault="00333470">
      <w:pPr>
        <w:rPr>
          <w:rFonts w:ascii="Calibri" w:hAnsi="Calibri" w:cs="Calibri"/>
          <w:i/>
          <w:iCs/>
          <w:color w:val="1D2228"/>
          <w:sz w:val="20"/>
          <w:shd w:val="clear" w:color="auto" w:fill="FFFFFF"/>
        </w:rPr>
      </w:pPr>
      <w:r w:rsidRPr="00634F40">
        <w:rPr>
          <w:rFonts w:ascii="Calibri" w:hAnsi="Calibri" w:cs="Calibri"/>
          <w:i/>
          <w:iCs/>
          <w:color w:val="1D2228"/>
          <w:sz w:val="22"/>
          <w:szCs w:val="22"/>
          <w:shd w:val="clear" w:color="auto" w:fill="FFFFFF"/>
        </w:rPr>
        <w:t>Deaccessioning: Myths, Misconceptions, and Missed Opportunities</w:t>
      </w:r>
      <w:r w:rsidRPr="00151224">
        <w:rPr>
          <w:rFonts w:ascii="Calibri" w:hAnsi="Calibri" w:cs="Calibri"/>
          <w:i/>
          <w:iCs/>
          <w:color w:val="1D2228"/>
          <w:sz w:val="20"/>
          <w:shd w:val="clear" w:color="auto" w:fill="FFFFFF"/>
        </w:rPr>
        <w:t xml:space="preserve">, </w:t>
      </w:r>
      <w:r w:rsidR="002A306C" w:rsidRPr="00151224">
        <w:rPr>
          <w:rFonts w:ascii="Calibri" w:hAnsi="Calibri" w:cs="Calibri"/>
          <w:iCs/>
          <w:sz w:val="22"/>
          <w:szCs w:val="22"/>
          <w:lang w:val="en-US"/>
        </w:rPr>
        <w:t>SEAMD/SEMC Panel (virtual), February, 2021</w:t>
      </w:r>
      <w:r w:rsidR="00634F40">
        <w:rPr>
          <w:rFonts w:ascii="Calibri" w:hAnsi="Calibri" w:cs="Calibri"/>
          <w:iCs/>
          <w:sz w:val="22"/>
          <w:szCs w:val="22"/>
          <w:lang w:val="en-US"/>
        </w:rPr>
        <w:t>;</w:t>
      </w:r>
    </w:p>
    <w:p w14:paraId="175488E9" w14:textId="77777777" w:rsidR="00D30466" w:rsidRDefault="00602B15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Scottish Artists in North America, 1714-1945</w:t>
      </w:r>
      <w:r>
        <w:rPr>
          <w:rFonts w:ascii="Calibri" w:hAnsi="Calibri" w:cs="Arial"/>
          <w:iCs/>
          <w:sz w:val="22"/>
          <w:szCs w:val="22"/>
        </w:rPr>
        <w:t xml:space="preserve">, Scottish Society for Art History/Hunterian Museum, Glasgow, keynote speaker, </w:t>
      </w:r>
      <w:r w:rsidR="002A306C">
        <w:rPr>
          <w:rFonts w:ascii="Calibri" w:hAnsi="Calibri" w:cs="Arial"/>
          <w:iCs/>
          <w:sz w:val="22"/>
          <w:szCs w:val="22"/>
        </w:rPr>
        <w:t>Febr</w:t>
      </w:r>
      <w:r w:rsidR="00D30466">
        <w:rPr>
          <w:rFonts w:ascii="Calibri" w:hAnsi="Calibri" w:cs="Arial"/>
          <w:iCs/>
          <w:sz w:val="22"/>
          <w:szCs w:val="22"/>
        </w:rPr>
        <w:t>uary, 2020</w:t>
      </w:r>
      <w:r w:rsidR="00634F40">
        <w:rPr>
          <w:rFonts w:ascii="Calibri" w:hAnsi="Calibri" w:cs="Arial"/>
          <w:iCs/>
          <w:sz w:val="22"/>
          <w:szCs w:val="22"/>
        </w:rPr>
        <w:t>;</w:t>
      </w:r>
    </w:p>
    <w:p w14:paraId="21150958" w14:textId="7BF3E5C8" w:rsidR="00D30466" w:rsidRPr="005D0B29" w:rsidRDefault="00D30466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How to Cancel Popular Programs and Still Make Friends and Money</w:t>
      </w:r>
      <w:r w:rsidR="005D0B29">
        <w:rPr>
          <w:rFonts w:ascii="Calibri" w:hAnsi="Calibri" w:cs="Arial"/>
          <w:iCs/>
          <w:sz w:val="22"/>
          <w:szCs w:val="22"/>
        </w:rPr>
        <w:t xml:space="preserve">, Presenter, American Alliance of Museums Annual Conference, </w:t>
      </w:r>
      <w:r w:rsidR="00663A96">
        <w:rPr>
          <w:rFonts w:ascii="Calibri" w:hAnsi="Calibri" w:cs="Arial"/>
          <w:iCs/>
          <w:sz w:val="22"/>
          <w:szCs w:val="22"/>
        </w:rPr>
        <w:t>St Louis</w:t>
      </w:r>
      <w:r w:rsidR="00120505">
        <w:rPr>
          <w:rFonts w:ascii="Calibri" w:hAnsi="Calibri" w:cs="Arial"/>
          <w:iCs/>
          <w:sz w:val="22"/>
          <w:szCs w:val="22"/>
        </w:rPr>
        <w:t xml:space="preserve">, </w:t>
      </w:r>
      <w:r w:rsidR="00590BA7">
        <w:rPr>
          <w:rFonts w:ascii="Calibri" w:hAnsi="Calibri" w:cs="Arial"/>
          <w:iCs/>
          <w:sz w:val="22"/>
          <w:szCs w:val="22"/>
        </w:rPr>
        <w:t>2019</w:t>
      </w:r>
      <w:r w:rsidR="0077206D">
        <w:rPr>
          <w:rFonts w:ascii="Calibri" w:hAnsi="Calibri" w:cs="Arial"/>
          <w:iCs/>
          <w:sz w:val="22"/>
          <w:szCs w:val="22"/>
        </w:rPr>
        <w:t>;</w:t>
      </w:r>
    </w:p>
    <w:p w14:paraId="3F143F5F" w14:textId="0C6335A3" w:rsidR="00602B15" w:rsidRPr="00674B20" w:rsidRDefault="00602B1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Titans in Tandem: J. Pierpont Morgan and Henry Clay Frick</w:t>
      </w:r>
      <w:r>
        <w:rPr>
          <w:rFonts w:ascii="Calibri" w:hAnsi="Calibri" w:cs="Arial"/>
          <w:sz w:val="22"/>
          <w:szCs w:val="22"/>
        </w:rPr>
        <w:t xml:space="preserve"> (with Colin Bailey), The Frick Pittsburgh, </w:t>
      </w:r>
      <w:r w:rsidR="00590BA7">
        <w:rPr>
          <w:rFonts w:ascii="Calibri" w:hAnsi="Calibri" w:cs="Arial"/>
          <w:sz w:val="22"/>
          <w:szCs w:val="22"/>
        </w:rPr>
        <w:t>2017</w:t>
      </w:r>
      <w:r w:rsidR="0077206D">
        <w:rPr>
          <w:rFonts w:ascii="Calibri" w:hAnsi="Calibri" w:cs="Arial"/>
          <w:sz w:val="22"/>
          <w:szCs w:val="22"/>
        </w:rPr>
        <w:t>;</w:t>
      </w:r>
    </w:p>
    <w:p w14:paraId="06D00784" w14:textId="77777777" w:rsidR="00602B15" w:rsidRPr="00DD5B40" w:rsidRDefault="00602B1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Photography and the </w:t>
      </w:r>
      <w:r w:rsidRPr="00DD5B40">
        <w:rPr>
          <w:rFonts w:ascii="Calibri" w:hAnsi="Calibri" w:cs="Arial"/>
          <w:i/>
          <w:sz w:val="22"/>
          <w:szCs w:val="22"/>
        </w:rPr>
        <w:t>Femme</w:t>
      </w:r>
      <w:r>
        <w:rPr>
          <w:rFonts w:ascii="Calibri" w:hAnsi="Calibri" w:cs="Arial"/>
          <w:i/>
          <w:sz w:val="22"/>
          <w:szCs w:val="22"/>
        </w:rPr>
        <w:t xml:space="preserve"> Fatale</w:t>
      </w:r>
      <w:r>
        <w:rPr>
          <w:rFonts w:ascii="Calibri" w:hAnsi="Calibri" w:cs="Arial"/>
          <w:sz w:val="22"/>
          <w:szCs w:val="22"/>
        </w:rPr>
        <w:t xml:space="preserve">, The Frick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Arial"/>
              <w:sz w:val="22"/>
              <w:szCs w:val="22"/>
            </w:rPr>
            <w:t>Pittsburgh</w:t>
          </w:r>
        </w:smartTag>
      </w:smartTag>
      <w:r>
        <w:rPr>
          <w:rFonts w:ascii="Calibri" w:hAnsi="Calibri" w:cs="Arial"/>
          <w:sz w:val="22"/>
          <w:szCs w:val="22"/>
        </w:rPr>
        <w:t>, 2016</w:t>
      </w:r>
      <w:r w:rsidR="00634F40">
        <w:rPr>
          <w:rFonts w:ascii="Calibri" w:hAnsi="Calibri" w:cs="Arial"/>
          <w:sz w:val="22"/>
          <w:szCs w:val="22"/>
        </w:rPr>
        <w:t>;</w:t>
      </w:r>
    </w:p>
    <w:p w14:paraId="75BD0AEC" w14:textId="17E4B1C6" w:rsidR="00602B15" w:rsidRPr="00AA4BAE" w:rsidRDefault="00602B1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Juror</w:t>
      </w:r>
      <w:r w:rsidRPr="00AA4BAE">
        <w:rPr>
          <w:rFonts w:ascii="Calibri" w:hAnsi="Calibri" w:cs="Arial"/>
          <w:sz w:val="22"/>
          <w:szCs w:val="22"/>
        </w:rPr>
        <w:t xml:space="preserve">, </w:t>
      </w:r>
      <w:r w:rsidRPr="00AA4BAE">
        <w:rPr>
          <w:rFonts w:ascii="Calibri" w:hAnsi="Calibri" w:cs="Arial"/>
          <w:i/>
          <w:sz w:val="22"/>
          <w:szCs w:val="22"/>
        </w:rPr>
        <w:t>Carol R. Brown Creative Achievement Awards</w:t>
      </w:r>
      <w:r w:rsidRPr="00AA4BAE">
        <w:rPr>
          <w:rFonts w:ascii="Calibri" w:hAnsi="Calibri" w:cs="Arial"/>
          <w:sz w:val="22"/>
          <w:szCs w:val="22"/>
        </w:rPr>
        <w:t xml:space="preserve">, The Pittsburgh Foundation, </w:t>
      </w:r>
      <w:r w:rsidR="00590BA7" w:rsidRPr="00AA4BAE">
        <w:rPr>
          <w:rFonts w:ascii="Calibri" w:hAnsi="Calibri" w:cs="Arial"/>
          <w:sz w:val="22"/>
          <w:szCs w:val="22"/>
        </w:rPr>
        <w:t>2015</w:t>
      </w:r>
      <w:r w:rsidR="0077206D">
        <w:rPr>
          <w:rFonts w:ascii="Calibri" w:hAnsi="Calibri" w:cs="Arial"/>
          <w:sz w:val="22"/>
          <w:szCs w:val="22"/>
        </w:rPr>
        <w:t>;</w:t>
      </w:r>
    </w:p>
    <w:p w14:paraId="7058F3DF" w14:textId="7023D1EB" w:rsidR="00602B15" w:rsidRPr="00AA4BAE" w:rsidRDefault="00602B15">
      <w:pPr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i/>
          <w:sz w:val="22"/>
          <w:szCs w:val="22"/>
        </w:rPr>
        <w:t>Rain &amp; Romance: Two Themes in British Art</w:t>
      </w:r>
      <w:r w:rsidRPr="00AA4BAE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The Frick Pittsburgh</w:t>
      </w:r>
      <w:r w:rsidRPr="00AA4BAE">
        <w:rPr>
          <w:rFonts w:ascii="Calibri" w:hAnsi="Calibri" w:cs="Arial"/>
          <w:sz w:val="22"/>
          <w:szCs w:val="22"/>
        </w:rPr>
        <w:t xml:space="preserve">, </w:t>
      </w:r>
      <w:r w:rsidR="00590BA7" w:rsidRPr="00AA4BAE">
        <w:rPr>
          <w:rFonts w:ascii="Calibri" w:hAnsi="Calibri" w:cs="Arial"/>
          <w:sz w:val="22"/>
          <w:szCs w:val="22"/>
        </w:rPr>
        <w:t>2015</w:t>
      </w:r>
      <w:r w:rsidR="0077206D">
        <w:rPr>
          <w:rFonts w:ascii="Calibri" w:hAnsi="Calibri" w:cs="Arial"/>
          <w:sz w:val="22"/>
          <w:szCs w:val="22"/>
        </w:rPr>
        <w:t>;</w:t>
      </w:r>
    </w:p>
    <w:p w14:paraId="1F90A0D5" w14:textId="0F59D74B" w:rsidR="00602B15" w:rsidRPr="00AA4BAE" w:rsidRDefault="00602B15">
      <w:pPr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 xml:space="preserve">Panel Moderator, </w:t>
      </w:r>
      <w:r w:rsidRPr="00AA4BAE">
        <w:rPr>
          <w:rFonts w:ascii="Calibri" w:hAnsi="Calibri" w:cs="Arial"/>
          <w:i/>
          <w:sz w:val="22"/>
          <w:szCs w:val="22"/>
        </w:rPr>
        <w:t>Meeting the West: Exhibitions from American Museums</w:t>
      </w:r>
      <w:r w:rsidRPr="00AA4BAE">
        <w:rPr>
          <w:rFonts w:ascii="Calibri" w:hAnsi="Calibri" w:cs="Arial"/>
          <w:sz w:val="22"/>
          <w:szCs w:val="22"/>
        </w:rPr>
        <w:t xml:space="preserve">, Nanjing Museum, China, </w:t>
      </w:r>
      <w:r w:rsidR="00590BA7" w:rsidRPr="00AA4BAE">
        <w:rPr>
          <w:rFonts w:ascii="Calibri" w:hAnsi="Calibri" w:cs="Arial"/>
          <w:sz w:val="22"/>
          <w:szCs w:val="22"/>
        </w:rPr>
        <w:t>2014</w:t>
      </w:r>
      <w:r w:rsidR="0077206D">
        <w:rPr>
          <w:rFonts w:ascii="Calibri" w:hAnsi="Calibri" w:cs="Arial"/>
          <w:sz w:val="22"/>
          <w:szCs w:val="22"/>
        </w:rPr>
        <w:t>;</w:t>
      </w:r>
    </w:p>
    <w:p w14:paraId="29131133" w14:textId="08932D8B" w:rsidR="00602B15" w:rsidRPr="00AA4BAE" w:rsidRDefault="00602B15">
      <w:pPr>
        <w:rPr>
          <w:rFonts w:ascii="Calibri" w:hAnsi="Calibri" w:cs="Arial"/>
          <w:sz w:val="22"/>
          <w:szCs w:val="22"/>
        </w:rPr>
      </w:pPr>
      <w:r w:rsidRPr="002D2563">
        <w:rPr>
          <w:rFonts w:ascii="Calibri" w:hAnsi="Calibri" w:cs="Arial"/>
          <w:i/>
          <w:sz w:val="22"/>
          <w:szCs w:val="22"/>
        </w:rPr>
        <w:t>Exhibition Planning</w:t>
      </w:r>
      <w:r w:rsidRPr="00AA4BAE">
        <w:rPr>
          <w:rFonts w:ascii="Calibri" w:hAnsi="Calibri" w:cs="Arial"/>
          <w:sz w:val="22"/>
          <w:szCs w:val="22"/>
        </w:rPr>
        <w:t xml:space="preserve">, Association of Art Museum Curators Annual Meeting, MoMA, New York City, </w:t>
      </w:r>
      <w:r w:rsidR="00590BA7" w:rsidRPr="00AA4BAE">
        <w:rPr>
          <w:rFonts w:ascii="Calibri" w:hAnsi="Calibri" w:cs="Arial"/>
          <w:sz w:val="22"/>
          <w:szCs w:val="22"/>
        </w:rPr>
        <w:t>2009</w:t>
      </w:r>
      <w:r w:rsidR="0077206D">
        <w:rPr>
          <w:rFonts w:ascii="Calibri" w:hAnsi="Calibri" w:cs="Arial"/>
          <w:sz w:val="22"/>
          <w:szCs w:val="22"/>
        </w:rPr>
        <w:t>;</w:t>
      </w:r>
    </w:p>
    <w:p w14:paraId="5B878AFF" w14:textId="67795EE5" w:rsidR="00602B15" w:rsidRPr="00AA4BAE" w:rsidRDefault="00602B15">
      <w:pPr>
        <w:rPr>
          <w:rFonts w:ascii="Calibri" w:hAnsi="Calibri" w:cs="Arial"/>
          <w:sz w:val="22"/>
          <w:szCs w:val="22"/>
        </w:rPr>
      </w:pPr>
      <w:r w:rsidRPr="002D2563">
        <w:rPr>
          <w:rFonts w:ascii="Calibri" w:hAnsi="Calibri" w:cs="Arial"/>
          <w:i/>
          <w:sz w:val="22"/>
          <w:szCs w:val="22"/>
        </w:rPr>
        <w:t>Audiences, Identity and Controversy</w:t>
      </w:r>
      <w:r w:rsidRPr="00AA4BAE">
        <w:rPr>
          <w:rFonts w:ascii="Calibri" w:hAnsi="Calibri" w:cs="Arial"/>
          <w:sz w:val="22"/>
          <w:szCs w:val="22"/>
        </w:rPr>
        <w:t xml:space="preserve">, Museum of the Confederacy, Richmond, </w:t>
      </w:r>
      <w:r w:rsidR="00590BA7" w:rsidRPr="00AA4BAE">
        <w:rPr>
          <w:rFonts w:ascii="Calibri" w:hAnsi="Calibri" w:cs="Arial"/>
          <w:sz w:val="22"/>
          <w:szCs w:val="22"/>
        </w:rPr>
        <w:t>2008</w:t>
      </w:r>
      <w:r w:rsidR="0077206D">
        <w:rPr>
          <w:rFonts w:ascii="Calibri" w:hAnsi="Calibri" w:cs="Arial"/>
          <w:sz w:val="22"/>
          <w:szCs w:val="22"/>
        </w:rPr>
        <w:t>;</w:t>
      </w:r>
    </w:p>
    <w:p w14:paraId="772DCEE9" w14:textId="1D6BA030" w:rsidR="00602B15" w:rsidRPr="00AA4BAE" w:rsidRDefault="00602B15">
      <w:pPr>
        <w:rPr>
          <w:rFonts w:ascii="Calibri" w:hAnsi="Calibri" w:cs="Arial"/>
          <w:bCs/>
          <w:sz w:val="22"/>
          <w:szCs w:val="22"/>
        </w:rPr>
      </w:pPr>
      <w:r w:rsidRPr="002D2563">
        <w:rPr>
          <w:rFonts w:ascii="Calibri" w:hAnsi="Calibri" w:cs="Arial"/>
          <w:i/>
          <w:sz w:val="22"/>
          <w:szCs w:val="22"/>
        </w:rPr>
        <w:t>Creating a Strategic Plan for Exhibitions</w:t>
      </w:r>
      <w:r w:rsidRPr="00AA4BAE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AA4BAE">
        <w:rPr>
          <w:rFonts w:ascii="Calibri" w:hAnsi="Calibri" w:cs="Arial"/>
          <w:sz w:val="22"/>
          <w:szCs w:val="22"/>
        </w:rPr>
        <w:t>ArtWorks</w:t>
      </w:r>
      <w:proofErr w:type="spellEnd"/>
      <w:r w:rsidRPr="00AA4BAE">
        <w:rPr>
          <w:rFonts w:ascii="Calibri" w:hAnsi="Calibri" w:cs="Arial"/>
          <w:sz w:val="22"/>
          <w:szCs w:val="22"/>
        </w:rPr>
        <w:t xml:space="preserve"> for Virginia Annual Conference, </w:t>
      </w:r>
      <w:r w:rsidR="00590BA7" w:rsidRPr="00AA4BAE">
        <w:rPr>
          <w:rFonts w:ascii="Calibri" w:hAnsi="Calibri" w:cs="Arial"/>
          <w:sz w:val="22"/>
          <w:szCs w:val="22"/>
        </w:rPr>
        <w:t>2007</w:t>
      </w:r>
      <w:r w:rsidR="0077206D">
        <w:rPr>
          <w:rFonts w:ascii="Calibri" w:hAnsi="Calibri" w:cs="Arial"/>
          <w:sz w:val="22"/>
          <w:szCs w:val="22"/>
        </w:rPr>
        <w:t>;</w:t>
      </w:r>
    </w:p>
    <w:p w14:paraId="3367ACEB" w14:textId="45CBEAC0" w:rsidR="00602B15" w:rsidRPr="00AA4BAE" w:rsidRDefault="00602B1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Chair and Organizer, </w:t>
      </w:r>
      <w:r w:rsidRPr="002D2563">
        <w:rPr>
          <w:rFonts w:ascii="Calibri" w:hAnsi="Calibri" w:cs="Arial"/>
          <w:i/>
          <w:sz w:val="22"/>
          <w:szCs w:val="22"/>
        </w:rPr>
        <w:t>What’s on at the Museum Right Now? Exhibition Strategies in the 21</w:t>
      </w:r>
      <w:r w:rsidRPr="002D2563">
        <w:rPr>
          <w:rFonts w:ascii="Calibri" w:hAnsi="Calibri" w:cs="Arial"/>
          <w:i/>
          <w:sz w:val="22"/>
          <w:szCs w:val="22"/>
          <w:vertAlign w:val="superscript"/>
        </w:rPr>
        <w:t>st</w:t>
      </w:r>
      <w:r w:rsidRPr="002D2563">
        <w:rPr>
          <w:rFonts w:ascii="Calibri" w:hAnsi="Calibri" w:cs="Arial"/>
          <w:i/>
          <w:sz w:val="22"/>
          <w:szCs w:val="22"/>
        </w:rPr>
        <w:t xml:space="preserve"> Century</w:t>
      </w:r>
      <w:r w:rsidRPr="00AA4BAE">
        <w:rPr>
          <w:rFonts w:ascii="Calibri" w:hAnsi="Calibri" w:cs="Arial"/>
          <w:sz w:val="22"/>
          <w:szCs w:val="22"/>
        </w:rPr>
        <w:t xml:space="preserve"> Special Symposium</w:t>
      </w:r>
      <w:r w:rsidR="00270E3F">
        <w:rPr>
          <w:rFonts w:ascii="Calibri" w:hAnsi="Calibri" w:cs="Arial"/>
          <w:sz w:val="22"/>
          <w:szCs w:val="22"/>
        </w:rPr>
        <w:t xml:space="preserve">   </w:t>
      </w:r>
      <w:r w:rsidR="00E009DD">
        <w:rPr>
          <w:rFonts w:ascii="Calibri" w:hAnsi="Calibri" w:cs="Arial"/>
          <w:sz w:val="22"/>
          <w:szCs w:val="22"/>
        </w:rPr>
        <w:t>(with Richard Armstrong and Arthur Cohen</w:t>
      </w:r>
      <w:r w:rsidR="00270E3F">
        <w:rPr>
          <w:rFonts w:ascii="Calibri" w:hAnsi="Calibri" w:cs="Arial"/>
          <w:sz w:val="22"/>
          <w:szCs w:val="22"/>
        </w:rPr>
        <w:t>)</w:t>
      </w:r>
      <w:r w:rsidRPr="00AA4BAE">
        <w:rPr>
          <w:rFonts w:ascii="Calibri" w:hAnsi="Calibri" w:cs="Arial"/>
          <w:sz w:val="22"/>
          <w:szCs w:val="22"/>
        </w:rPr>
        <w:t xml:space="preserve">, Virginia Museum of Fine Arts, </w:t>
      </w:r>
      <w:r w:rsidR="00590BA7" w:rsidRPr="00AA4BAE">
        <w:rPr>
          <w:rFonts w:ascii="Calibri" w:hAnsi="Calibri" w:cs="Arial"/>
          <w:sz w:val="22"/>
          <w:szCs w:val="22"/>
        </w:rPr>
        <w:t>2006</w:t>
      </w:r>
      <w:r w:rsidR="0077206D">
        <w:rPr>
          <w:rFonts w:ascii="Calibri" w:hAnsi="Calibri" w:cs="Arial"/>
          <w:sz w:val="22"/>
          <w:szCs w:val="22"/>
        </w:rPr>
        <w:t>;</w:t>
      </w:r>
    </w:p>
    <w:p w14:paraId="2B6178FB" w14:textId="0A37FE26" w:rsidR="00602B15" w:rsidRPr="00AA4BAE" w:rsidRDefault="00602B15">
      <w:pPr>
        <w:rPr>
          <w:rFonts w:ascii="Calibri" w:hAnsi="Calibri" w:cs="Arial"/>
          <w:sz w:val="22"/>
          <w:szCs w:val="22"/>
        </w:rPr>
      </w:pPr>
      <w:r w:rsidRPr="00AA4BAE">
        <w:rPr>
          <w:rFonts w:ascii="Calibri" w:hAnsi="Calibri" w:cs="Arial"/>
          <w:sz w:val="22"/>
          <w:szCs w:val="22"/>
        </w:rPr>
        <w:t xml:space="preserve">Conference Chair and Organizer, </w:t>
      </w:r>
      <w:r w:rsidRPr="002D2563">
        <w:rPr>
          <w:rFonts w:ascii="Calibri" w:hAnsi="Calibri" w:cs="Arial"/>
          <w:i/>
          <w:sz w:val="22"/>
          <w:szCs w:val="22"/>
        </w:rPr>
        <w:t xml:space="preserve">Art &amp; Scotland: </w:t>
      </w:r>
      <w:r w:rsidR="0077206D" w:rsidRPr="002D2563">
        <w:rPr>
          <w:rFonts w:ascii="Calibri" w:hAnsi="Calibri" w:cs="Arial"/>
          <w:i/>
          <w:sz w:val="22"/>
          <w:szCs w:val="22"/>
        </w:rPr>
        <w:t>The</w:t>
      </w:r>
      <w:r w:rsidRPr="002D2563">
        <w:rPr>
          <w:rFonts w:ascii="Calibri" w:hAnsi="Calibri" w:cs="Arial"/>
          <w:i/>
          <w:sz w:val="22"/>
          <w:szCs w:val="22"/>
        </w:rPr>
        <w:t xml:space="preserve"> Last 21 Years</w:t>
      </w:r>
      <w:r>
        <w:rPr>
          <w:rFonts w:ascii="Calibri" w:hAnsi="Calibri" w:cs="Arial"/>
          <w:sz w:val="22"/>
          <w:szCs w:val="22"/>
        </w:rPr>
        <w:t xml:space="preserve">, </w:t>
      </w:r>
      <w:r w:rsidRPr="00AA4BAE">
        <w:rPr>
          <w:rFonts w:ascii="Calibri" w:hAnsi="Calibri" w:cs="Arial"/>
          <w:sz w:val="22"/>
          <w:szCs w:val="22"/>
        </w:rPr>
        <w:t>National Gallery of Scotland/Scottish Society for Art History,</w:t>
      </w:r>
      <w:r>
        <w:rPr>
          <w:rFonts w:ascii="Calibri" w:hAnsi="Calibri" w:cs="Arial"/>
          <w:sz w:val="22"/>
          <w:szCs w:val="22"/>
        </w:rPr>
        <w:t xml:space="preserve"> 2005.</w:t>
      </w:r>
    </w:p>
    <w:p w14:paraId="25514A20" w14:textId="77777777" w:rsidR="00DB0DFA" w:rsidRDefault="00DB0DFA" w:rsidP="002830F9">
      <w:pPr>
        <w:tabs>
          <w:tab w:val="left" w:pos="180"/>
        </w:tabs>
        <w:rPr>
          <w:rFonts w:ascii="Calibri" w:hAnsi="Calibri" w:cs="Arial"/>
          <w:b/>
          <w:sz w:val="22"/>
          <w:szCs w:val="22"/>
        </w:rPr>
      </w:pPr>
    </w:p>
    <w:p w14:paraId="05B39BCC" w14:textId="7397E5A1" w:rsidR="00602B15" w:rsidRDefault="00602B15" w:rsidP="002830F9">
      <w:pPr>
        <w:tabs>
          <w:tab w:val="left" w:pos="180"/>
        </w:tabs>
        <w:rPr>
          <w:rFonts w:ascii="Calibri" w:hAnsi="Calibri" w:cs="Arial"/>
          <w:b/>
          <w:sz w:val="22"/>
          <w:szCs w:val="22"/>
        </w:rPr>
      </w:pPr>
      <w:r w:rsidRPr="00AA4BAE">
        <w:rPr>
          <w:rFonts w:ascii="Calibri" w:hAnsi="Calibri" w:cs="Arial"/>
          <w:b/>
          <w:sz w:val="22"/>
          <w:szCs w:val="22"/>
        </w:rPr>
        <w:t>RECENT MEDIA PROFILES</w:t>
      </w:r>
      <w:r>
        <w:rPr>
          <w:rFonts w:ascii="Calibri" w:hAnsi="Calibri" w:cs="Arial"/>
          <w:b/>
          <w:sz w:val="22"/>
          <w:szCs w:val="22"/>
        </w:rPr>
        <w:t xml:space="preserve"> &amp; FEATURES</w:t>
      </w:r>
    </w:p>
    <w:p w14:paraId="566C96E8" w14:textId="77777777" w:rsidR="00B04F5B" w:rsidRPr="00CC1BFD" w:rsidRDefault="00B04F5B" w:rsidP="00314762">
      <w:pPr>
        <w:tabs>
          <w:tab w:val="left" w:pos="180"/>
        </w:tabs>
        <w:rPr>
          <w:rFonts w:ascii="Calibri" w:hAnsi="Calibri" w:cs="Arial"/>
          <w:b/>
          <w:sz w:val="8"/>
          <w:szCs w:val="8"/>
        </w:rPr>
      </w:pPr>
    </w:p>
    <w:p w14:paraId="58FE62A5" w14:textId="77777777" w:rsidR="00FC7168" w:rsidRPr="00CA1073" w:rsidRDefault="00000000" w:rsidP="00184094">
      <w:pPr>
        <w:pStyle w:val="ListParagraph"/>
        <w:numPr>
          <w:ilvl w:val="0"/>
          <w:numId w:val="30"/>
        </w:numPr>
        <w:tabs>
          <w:tab w:val="left" w:pos="180"/>
        </w:tabs>
        <w:rPr>
          <w:rFonts w:ascii="Calibri" w:hAnsi="Calibri" w:cs="Arial"/>
          <w:bCs/>
          <w:sz w:val="22"/>
          <w:szCs w:val="22"/>
        </w:rPr>
      </w:pPr>
      <w:hyperlink r:id="rId12" w:history="1">
        <w:r w:rsidR="00B04F5B" w:rsidRPr="00CA1073">
          <w:rPr>
            <w:rStyle w:val="Hyperlink"/>
            <w:rFonts w:ascii="Calibri" w:hAnsi="Calibri" w:cs="Arial"/>
            <w:bCs/>
            <w:sz w:val="22"/>
            <w:szCs w:val="22"/>
          </w:rPr>
          <w:t>https://www.freemansauction.com/news/what-deaccessioning-and-why-does-it-matter/?pc=29</w:t>
        </w:r>
      </w:hyperlink>
    </w:p>
    <w:p w14:paraId="404108D1" w14:textId="1B376834" w:rsidR="00A41B5F" w:rsidRPr="00CA1073" w:rsidRDefault="00000000" w:rsidP="00184094">
      <w:pPr>
        <w:pStyle w:val="ListParagraph"/>
        <w:numPr>
          <w:ilvl w:val="0"/>
          <w:numId w:val="30"/>
        </w:numPr>
        <w:tabs>
          <w:tab w:val="left" w:pos="180"/>
        </w:tabs>
        <w:rPr>
          <w:rFonts w:ascii="Calibri" w:hAnsi="Calibri" w:cs="Arial"/>
          <w:bCs/>
          <w:sz w:val="22"/>
          <w:szCs w:val="22"/>
        </w:rPr>
      </w:pPr>
      <w:hyperlink r:id="rId13" w:anchor=".YUECVp1Kj4Y" w:history="1">
        <w:r w:rsidR="00FC7168" w:rsidRPr="00CA1073">
          <w:rPr>
            <w:rStyle w:val="Hyperlink"/>
            <w:rFonts w:ascii="Calibri" w:hAnsi="Calibri" w:cs="Arial"/>
            <w:bCs/>
            <w:sz w:val="22"/>
            <w:szCs w:val="22"/>
          </w:rPr>
          <w:t>https://artdaily.com/news/134830/Freeman-s-appoints-Robin-Nicholson-as-Art-Museum-Consultant#.YUECVp1Kj4Y</w:t>
        </w:r>
      </w:hyperlink>
    </w:p>
    <w:p w14:paraId="7558A5D7" w14:textId="5391A43B" w:rsidR="00A41B5F" w:rsidRPr="00CA1073" w:rsidRDefault="00000000" w:rsidP="00184094">
      <w:pPr>
        <w:pStyle w:val="ListParagraph"/>
        <w:numPr>
          <w:ilvl w:val="0"/>
          <w:numId w:val="30"/>
        </w:numPr>
        <w:tabs>
          <w:tab w:val="left" w:pos="180"/>
        </w:tabs>
        <w:rPr>
          <w:rFonts w:ascii="Calibri" w:hAnsi="Calibri" w:cs="Arial"/>
          <w:bCs/>
          <w:sz w:val="22"/>
          <w:szCs w:val="22"/>
        </w:rPr>
      </w:pPr>
      <w:hyperlink r:id="rId14" w:history="1">
        <w:r w:rsidR="00FC7168" w:rsidRPr="00CA1073">
          <w:rPr>
            <w:rStyle w:val="Hyperlink"/>
            <w:rFonts w:ascii="Calibri" w:hAnsi="Calibri" w:cs="Arial"/>
            <w:bCs/>
            <w:sz w:val="22"/>
            <w:szCs w:val="22"/>
          </w:rPr>
          <w:t>https://www.artfixdaily.com/artwire/release/4783-consulting-firm-with-two-experienced-museum-directors-launches-to</w:t>
        </w:r>
      </w:hyperlink>
    </w:p>
    <w:p w14:paraId="5DE4E89A" w14:textId="77777777" w:rsidR="00602B15" w:rsidRPr="00CA1073" w:rsidRDefault="00602B15" w:rsidP="00184094">
      <w:pPr>
        <w:pStyle w:val="ListParagraph"/>
        <w:numPr>
          <w:ilvl w:val="0"/>
          <w:numId w:val="30"/>
        </w:numPr>
        <w:rPr>
          <w:rStyle w:val="Hyperlink"/>
          <w:rFonts w:ascii="Calibri" w:hAnsi="Calibri" w:cs="Arial"/>
          <w:i/>
          <w:sz w:val="22"/>
          <w:szCs w:val="22"/>
        </w:rPr>
      </w:pPr>
      <w:r w:rsidRPr="00184094">
        <w:rPr>
          <w:rFonts w:ascii="Calibri" w:hAnsi="Calibri" w:cs="Arial"/>
          <w:i/>
          <w:sz w:val="22"/>
          <w:szCs w:val="22"/>
        </w:rPr>
        <w:fldChar w:fldCharType="begin"/>
      </w:r>
      <w:r w:rsidRPr="00CA1073">
        <w:rPr>
          <w:rFonts w:ascii="Calibri" w:hAnsi="Calibri" w:cs="Arial"/>
          <w:i/>
          <w:sz w:val="22"/>
          <w:szCs w:val="22"/>
        </w:rPr>
        <w:instrText xml:space="preserve"> HYPERLINK "https://www.post-gazette.com/opinion/editorials/2018/12/22/A-stronger-Frick-Under-Robin-Nicholson-the-museum-prospered/stories/201812220027" </w:instrText>
      </w:r>
      <w:r w:rsidRPr="00184094">
        <w:rPr>
          <w:rFonts w:ascii="Calibri" w:hAnsi="Calibri" w:cs="Arial"/>
          <w:i/>
          <w:sz w:val="22"/>
          <w:szCs w:val="22"/>
        </w:rPr>
        <w:fldChar w:fldCharType="separate"/>
      </w:r>
      <w:r w:rsidRPr="00CA1073">
        <w:rPr>
          <w:rStyle w:val="Hyperlink"/>
          <w:rFonts w:ascii="Calibri" w:hAnsi="Calibri" w:cs="Arial"/>
          <w:i/>
          <w:sz w:val="22"/>
          <w:szCs w:val="22"/>
        </w:rPr>
        <w:t>A stronger Frick: Under Robin Nicholson, the museum prospered</w:t>
      </w:r>
    </w:p>
    <w:p w14:paraId="31BC51BC" w14:textId="17C54E4D" w:rsidR="00602B15" w:rsidRPr="00184094" w:rsidRDefault="00602B15" w:rsidP="009E5CAA">
      <w:pPr>
        <w:ind w:left="720"/>
        <w:rPr>
          <w:rFonts w:ascii="Calibri" w:hAnsi="Calibri" w:cs="Arial"/>
          <w:i/>
          <w:sz w:val="22"/>
          <w:szCs w:val="22"/>
        </w:rPr>
      </w:pPr>
      <w:r w:rsidRPr="00184094">
        <w:rPr>
          <w:rStyle w:val="Hyperlink"/>
          <w:rFonts w:ascii="Calibri" w:hAnsi="Calibri" w:cs="Arial"/>
          <w:i/>
          <w:sz w:val="22"/>
          <w:szCs w:val="22"/>
        </w:rPr>
        <w:t>Little wonder another museum wants him</w:t>
      </w:r>
      <w:r w:rsidRPr="00184094">
        <w:rPr>
          <w:rFonts w:ascii="Calibri" w:hAnsi="Calibri" w:cs="Arial"/>
          <w:i/>
          <w:sz w:val="22"/>
          <w:szCs w:val="22"/>
        </w:rPr>
        <w:fldChar w:fldCharType="end"/>
      </w:r>
      <w:r w:rsidR="009E5CAA">
        <w:rPr>
          <w:rFonts w:ascii="Calibri" w:hAnsi="Calibri" w:cs="Arial"/>
          <w:i/>
          <w:sz w:val="22"/>
          <w:szCs w:val="22"/>
        </w:rPr>
        <w:t xml:space="preserve">; </w:t>
      </w:r>
      <w:hyperlink r:id="rId15" w:history="1">
        <w:r w:rsidR="00BF4EFD" w:rsidRPr="00F364C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https://www.post-gazette.com/opinion/editorials/2018/12/22/A-stronger-Frick-Under-Robin-Nicholson-the-museum-prospered/stories/201812220027</w:t>
        </w:r>
      </w:hyperlink>
    </w:p>
    <w:p w14:paraId="10DF75E9" w14:textId="77777777" w:rsidR="00602B15" w:rsidRPr="00CA1073" w:rsidRDefault="00602B15" w:rsidP="00184094">
      <w:pPr>
        <w:pStyle w:val="ListParagraph"/>
        <w:numPr>
          <w:ilvl w:val="0"/>
          <w:numId w:val="30"/>
        </w:numPr>
        <w:rPr>
          <w:rFonts w:ascii="Calibri" w:hAnsi="Calibri" w:cs="Arial"/>
          <w:sz w:val="22"/>
          <w:szCs w:val="22"/>
        </w:rPr>
      </w:pPr>
      <w:r w:rsidRPr="00CA1073">
        <w:rPr>
          <w:rFonts w:ascii="Calibri" w:hAnsi="Calibri" w:cs="Arial"/>
          <w:i/>
          <w:sz w:val="22"/>
          <w:szCs w:val="22"/>
        </w:rPr>
        <w:t>Enriching a Regional Cultural Gem</w:t>
      </w:r>
      <w:r w:rsidRPr="00CA1073">
        <w:rPr>
          <w:rFonts w:ascii="Calibri" w:hAnsi="Calibri" w:cs="Arial"/>
          <w:sz w:val="22"/>
          <w:szCs w:val="22"/>
        </w:rPr>
        <w:t xml:space="preserve">, Richard King Mellon Foundation Annual Report, 2018, </w:t>
      </w:r>
    </w:p>
    <w:p w14:paraId="67BB2C28" w14:textId="77777777" w:rsidR="00602B15" w:rsidRDefault="00602B15" w:rsidP="00184094">
      <w:pPr>
        <w:ind w:firstLine="720"/>
      </w:pPr>
      <w:r w:rsidRPr="00184094">
        <w:rPr>
          <w:rFonts w:ascii="Calibri" w:hAnsi="Calibri" w:cs="Arial"/>
          <w:sz w:val="22"/>
          <w:szCs w:val="22"/>
          <w:lang w:val="de-DE"/>
        </w:rPr>
        <w:t xml:space="preserve">pp.35-6, </w:t>
      </w:r>
      <w:hyperlink r:id="rId16" w:history="1">
        <w:r w:rsidRPr="00184094">
          <w:rPr>
            <w:rStyle w:val="Hyperlink"/>
            <w:rFonts w:ascii="Calibri" w:hAnsi="Calibri" w:cs="Arial"/>
            <w:sz w:val="22"/>
            <w:szCs w:val="22"/>
            <w:lang w:val="de-DE"/>
          </w:rPr>
          <w:t>https://www.rkmf.org/pages/robin-nicholson</w:t>
        </w:r>
      </w:hyperlink>
    </w:p>
    <w:p w14:paraId="62F0E988" w14:textId="29DF7ACA" w:rsidR="00A021DB" w:rsidRPr="00CA1073" w:rsidRDefault="00000000" w:rsidP="00CA1073">
      <w:pPr>
        <w:pStyle w:val="ListParagraph"/>
        <w:numPr>
          <w:ilvl w:val="0"/>
          <w:numId w:val="28"/>
        </w:numPr>
        <w:tabs>
          <w:tab w:val="left" w:pos="180"/>
        </w:tabs>
        <w:rPr>
          <w:rFonts w:ascii="Calibri" w:hAnsi="Calibri" w:cs="Arial"/>
          <w:sz w:val="22"/>
          <w:szCs w:val="22"/>
        </w:rPr>
      </w:pPr>
      <w:hyperlink r:id="rId17" w:history="1">
        <w:r w:rsidR="00F172F4" w:rsidRPr="00CA1073">
          <w:rPr>
            <w:rStyle w:val="Hyperlink"/>
            <w:rFonts w:ascii="Calibri" w:hAnsi="Calibri" w:cs="Arial"/>
            <w:sz w:val="22"/>
            <w:szCs w:val="22"/>
          </w:rPr>
          <w:t>https://richmond.com/entertainment/blockbusters-to-become-virginia-museum-s-driving-force/article_56237019-79d0-5e4d-934e-282ce630052b.html</w:t>
        </w:r>
      </w:hyperlink>
    </w:p>
    <w:sectPr w:rsidR="00A021DB" w:rsidRPr="00CA1073" w:rsidSect="00A85C2F">
      <w:footerReference w:type="even" r:id="rId18"/>
      <w:footerReference w:type="default" r:id="rId19"/>
      <w:type w:val="continuous"/>
      <w:pgSz w:w="12240" w:h="15840" w:code="1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13DB" w14:textId="77777777" w:rsidR="00C312F4" w:rsidRDefault="00C312F4">
      <w:r>
        <w:separator/>
      </w:r>
    </w:p>
  </w:endnote>
  <w:endnote w:type="continuationSeparator" w:id="0">
    <w:p w14:paraId="5DDCA867" w14:textId="77777777" w:rsidR="00C312F4" w:rsidRDefault="00C3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B299" w14:textId="77777777" w:rsidR="00594CD5" w:rsidRDefault="00594C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E4680D" w14:textId="77777777" w:rsidR="00594CD5" w:rsidRDefault="00594C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A26A" w14:textId="77777777" w:rsidR="00594CD5" w:rsidRDefault="00594C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17C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803893B" w14:textId="77777777" w:rsidR="00594CD5" w:rsidRDefault="00594CD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14F9" w14:textId="77777777" w:rsidR="00594CD5" w:rsidRDefault="00594C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038347" w14:textId="77777777" w:rsidR="00594CD5" w:rsidRDefault="00594CD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13EE" w14:textId="77777777" w:rsidR="00594CD5" w:rsidRDefault="00594C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17CF">
      <w:rPr>
        <w:rStyle w:val="PageNumber"/>
        <w:noProof/>
      </w:rPr>
      <w:t>5</w:t>
    </w:r>
    <w:r>
      <w:rPr>
        <w:rStyle w:val="PageNumber"/>
      </w:rPr>
      <w:fldChar w:fldCharType="end"/>
    </w:r>
  </w:p>
  <w:p w14:paraId="3A857BDC" w14:textId="77777777" w:rsidR="00594CD5" w:rsidRPr="0056230C" w:rsidRDefault="00594CD5" w:rsidP="005623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02B8" w14:textId="77777777" w:rsidR="00C312F4" w:rsidRDefault="00C312F4">
      <w:r>
        <w:separator/>
      </w:r>
    </w:p>
  </w:footnote>
  <w:footnote w:type="continuationSeparator" w:id="0">
    <w:p w14:paraId="086CDB60" w14:textId="77777777" w:rsidR="00C312F4" w:rsidRDefault="00C3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F44D" w14:textId="77777777" w:rsidR="00594CD5" w:rsidRPr="0077662C" w:rsidRDefault="00594CD5" w:rsidP="0077662C">
    <w:pPr>
      <w:pStyle w:val="Heading3"/>
      <w:pBdr>
        <w:bottom w:val="single" w:sz="4" w:space="1" w:color="auto"/>
      </w:pBdr>
      <w:spacing w:after="240"/>
      <w:rPr>
        <w:rFonts w:ascii="Arial" w:hAnsi="Arial" w:cs="Arial"/>
        <w:color w:val="808080"/>
        <w:sz w:val="22"/>
      </w:rPr>
    </w:pPr>
    <w:r w:rsidRPr="0077662C">
      <w:rPr>
        <w:rFonts w:ascii="Arial" w:hAnsi="Arial" w:cs="Arial"/>
        <w:color w:val="808080"/>
        <w:sz w:val="22"/>
      </w:rPr>
      <w:t>ROBIN GRAEME NICHOLSON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EAF6" w14:textId="77777777" w:rsidR="00594CD5" w:rsidRPr="0077662C" w:rsidRDefault="00594CD5" w:rsidP="0077662C">
    <w:pPr>
      <w:pStyle w:val="Heading3"/>
      <w:pBdr>
        <w:bottom w:val="single" w:sz="4" w:space="1" w:color="auto"/>
      </w:pBdr>
      <w:rPr>
        <w:rFonts w:ascii="Arial" w:hAnsi="Arial" w:cs="Arial"/>
        <w:color w:val="808080"/>
        <w:sz w:val="22"/>
      </w:rPr>
    </w:pPr>
    <w:r w:rsidRPr="0077662C">
      <w:rPr>
        <w:rFonts w:ascii="Arial" w:hAnsi="Arial" w:cs="Arial"/>
        <w:color w:val="808080"/>
        <w:sz w:val="22"/>
      </w:rPr>
      <w:t>ROBIN GRAEME NICHOLSON</w:t>
    </w:r>
  </w:p>
  <w:p w14:paraId="375613B5" w14:textId="77777777" w:rsidR="000B31F7" w:rsidRDefault="00A03CDC" w:rsidP="0077662C">
    <w:pPr>
      <w:ind w:right="3"/>
      <w:rPr>
        <w:rFonts w:ascii="Calibri" w:hAnsi="Calibri" w:cs="Arial"/>
        <w:b/>
        <w:color w:val="808080"/>
        <w:sz w:val="22"/>
        <w:szCs w:val="22"/>
        <w:lang w:val="en-US"/>
      </w:rPr>
    </w:pPr>
    <w:r>
      <w:rPr>
        <w:rFonts w:ascii="Calibri" w:hAnsi="Calibri" w:cs="Arial"/>
        <w:b/>
        <w:color w:val="808080"/>
        <w:sz w:val="22"/>
        <w:szCs w:val="22"/>
        <w:lang w:val="en-US"/>
      </w:rPr>
      <w:t>8116 L</w:t>
    </w:r>
    <w:r w:rsidR="005F4021">
      <w:rPr>
        <w:rFonts w:ascii="Calibri" w:hAnsi="Calibri" w:cs="Arial"/>
        <w:b/>
        <w:color w:val="808080"/>
        <w:sz w:val="22"/>
        <w:szCs w:val="22"/>
        <w:lang w:val="en-US"/>
      </w:rPr>
      <w:t>ETHBRIDGE ROAD, RICHMOND</w:t>
    </w:r>
    <w:r w:rsidR="00610A2E">
      <w:rPr>
        <w:rFonts w:ascii="Calibri" w:hAnsi="Calibri" w:cs="Arial"/>
        <w:b/>
        <w:color w:val="808080"/>
        <w:sz w:val="22"/>
        <w:szCs w:val="22"/>
        <w:lang w:val="en-US"/>
      </w:rPr>
      <w:t>,</w:t>
    </w:r>
    <w:r w:rsidR="005F4021">
      <w:rPr>
        <w:rFonts w:ascii="Calibri" w:hAnsi="Calibri" w:cs="Arial"/>
        <w:b/>
        <w:color w:val="808080"/>
        <w:sz w:val="22"/>
        <w:szCs w:val="22"/>
        <w:lang w:val="en-US"/>
      </w:rPr>
      <w:t xml:space="preserve"> VA 23235</w:t>
    </w:r>
    <w:r w:rsidR="00594CD5" w:rsidRPr="000E6F8E">
      <w:rPr>
        <w:rFonts w:ascii="Calibri" w:hAnsi="Calibri" w:cs="Arial"/>
        <w:b/>
        <w:color w:val="808080"/>
        <w:sz w:val="22"/>
        <w:szCs w:val="22"/>
        <w:lang w:val="en-US"/>
      </w:rPr>
      <w:t xml:space="preserve"> |rghnicholson@yahoo.com| 412-737-5959 </w:t>
    </w:r>
    <w:r w:rsidR="00D61F2E">
      <w:rPr>
        <w:rFonts w:ascii="Calibri" w:hAnsi="Calibri" w:cs="Arial"/>
        <w:b/>
        <w:color w:val="808080"/>
        <w:sz w:val="22"/>
        <w:szCs w:val="22"/>
        <w:lang w:val="en-US"/>
      </w:rPr>
      <w:t xml:space="preserve"> </w:t>
    </w:r>
  </w:p>
  <w:p w14:paraId="51E7BFB9" w14:textId="3B153319" w:rsidR="00594CD5" w:rsidRPr="000E6F8E" w:rsidRDefault="004E3122" w:rsidP="0077662C">
    <w:pPr>
      <w:ind w:right="3"/>
      <w:rPr>
        <w:rFonts w:ascii="Calibri" w:hAnsi="Calibri" w:cs="Arial"/>
        <w:b/>
        <w:color w:val="808080"/>
        <w:sz w:val="22"/>
        <w:szCs w:val="22"/>
        <w:lang w:val="en-US"/>
      </w:rPr>
    </w:pPr>
    <w:r>
      <w:rPr>
        <w:rFonts w:ascii="Calibri" w:hAnsi="Calibri" w:cs="Arial"/>
        <w:b/>
        <w:color w:val="808080"/>
        <w:sz w:val="22"/>
        <w:szCs w:val="22"/>
        <w:lang w:val="en-US"/>
      </w:rPr>
      <w:t>robinnicholson</w:t>
    </w:r>
    <w:r w:rsidR="00D61F2E">
      <w:rPr>
        <w:rFonts w:ascii="Calibri" w:hAnsi="Calibri" w:cs="Arial"/>
        <w:b/>
        <w:color w:val="808080"/>
        <w:sz w:val="22"/>
        <w:szCs w:val="22"/>
        <w:lang w:val="en-US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CF3"/>
    <w:multiLevelType w:val="hybridMultilevel"/>
    <w:tmpl w:val="9E68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3179"/>
    <w:multiLevelType w:val="hybridMultilevel"/>
    <w:tmpl w:val="3710D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73FFA"/>
    <w:multiLevelType w:val="hybridMultilevel"/>
    <w:tmpl w:val="55E2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599D"/>
    <w:multiLevelType w:val="hybridMultilevel"/>
    <w:tmpl w:val="60D06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416B6"/>
    <w:multiLevelType w:val="hybridMultilevel"/>
    <w:tmpl w:val="0038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85A31"/>
    <w:multiLevelType w:val="hybridMultilevel"/>
    <w:tmpl w:val="95C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0CA9"/>
    <w:multiLevelType w:val="hybridMultilevel"/>
    <w:tmpl w:val="DF80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B27C9"/>
    <w:multiLevelType w:val="hybridMultilevel"/>
    <w:tmpl w:val="2BF4A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D676E"/>
    <w:multiLevelType w:val="hybridMultilevel"/>
    <w:tmpl w:val="521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91945"/>
    <w:multiLevelType w:val="hybridMultilevel"/>
    <w:tmpl w:val="226C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5A91"/>
    <w:multiLevelType w:val="hybridMultilevel"/>
    <w:tmpl w:val="5D36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25B15"/>
    <w:multiLevelType w:val="hybridMultilevel"/>
    <w:tmpl w:val="EFB0B9A0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2665212D"/>
    <w:multiLevelType w:val="hybridMultilevel"/>
    <w:tmpl w:val="E358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16A88"/>
    <w:multiLevelType w:val="hybridMultilevel"/>
    <w:tmpl w:val="5CDC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E716D"/>
    <w:multiLevelType w:val="hybridMultilevel"/>
    <w:tmpl w:val="6ACC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315B0"/>
    <w:multiLevelType w:val="hybridMultilevel"/>
    <w:tmpl w:val="51BA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E3F15"/>
    <w:multiLevelType w:val="hybridMultilevel"/>
    <w:tmpl w:val="9B742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5C72AC"/>
    <w:multiLevelType w:val="hybridMultilevel"/>
    <w:tmpl w:val="EFDE97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B43095F"/>
    <w:multiLevelType w:val="hybridMultilevel"/>
    <w:tmpl w:val="51DE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4024B"/>
    <w:multiLevelType w:val="hybridMultilevel"/>
    <w:tmpl w:val="3EB0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09B"/>
    <w:multiLevelType w:val="hybridMultilevel"/>
    <w:tmpl w:val="ABD2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C5003"/>
    <w:multiLevelType w:val="hybridMultilevel"/>
    <w:tmpl w:val="92F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956D1"/>
    <w:multiLevelType w:val="hybridMultilevel"/>
    <w:tmpl w:val="A57C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95844"/>
    <w:multiLevelType w:val="hybridMultilevel"/>
    <w:tmpl w:val="F63E3732"/>
    <w:lvl w:ilvl="0" w:tplc="FC747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1558C"/>
    <w:multiLevelType w:val="hybridMultilevel"/>
    <w:tmpl w:val="6758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B60F0"/>
    <w:multiLevelType w:val="hybridMultilevel"/>
    <w:tmpl w:val="3AA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A0820"/>
    <w:multiLevelType w:val="hybridMultilevel"/>
    <w:tmpl w:val="D9DC5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A3B29"/>
    <w:multiLevelType w:val="hybridMultilevel"/>
    <w:tmpl w:val="CDC24BB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8" w15:restartNumberingAfterBreak="0">
    <w:nsid w:val="727F50A9"/>
    <w:multiLevelType w:val="hybridMultilevel"/>
    <w:tmpl w:val="56EA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25D35"/>
    <w:multiLevelType w:val="hybridMultilevel"/>
    <w:tmpl w:val="E8D4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52928">
    <w:abstractNumId w:val="11"/>
  </w:num>
  <w:num w:numId="2" w16cid:durableId="381489359">
    <w:abstractNumId w:val="23"/>
  </w:num>
  <w:num w:numId="3" w16cid:durableId="1640302406">
    <w:abstractNumId w:val="21"/>
  </w:num>
  <w:num w:numId="4" w16cid:durableId="1747529620">
    <w:abstractNumId w:val="25"/>
  </w:num>
  <w:num w:numId="5" w16cid:durableId="1202594005">
    <w:abstractNumId w:val="24"/>
  </w:num>
  <w:num w:numId="6" w16cid:durableId="767119174">
    <w:abstractNumId w:val="27"/>
  </w:num>
  <w:num w:numId="7" w16cid:durableId="1901402331">
    <w:abstractNumId w:val="1"/>
  </w:num>
  <w:num w:numId="8" w16cid:durableId="1828861677">
    <w:abstractNumId w:val="22"/>
  </w:num>
  <w:num w:numId="9" w16cid:durableId="471100741">
    <w:abstractNumId w:val="15"/>
  </w:num>
  <w:num w:numId="10" w16cid:durableId="118650241">
    <w:abstractNumId w:val="10"/>
  </w:num>
  <w:num w:numId="11" w16cid:durableId="1953973596">
    <w:abstractNumId w:val="7"/>
  </w:num>
  <w:num w:numId="12" w16cid:durableId="2139760052">
    <w:abstractNumId w:val="3"/>
  </w:num>
  <w:num w:numId="13" w16cid:durableId="60101420">
    <w:abstractNumId w:val="28"/>
  </w:num>
  <w:num w:numId="14" w16cid:durableId="130290191">
    <w:abstractNumId w:val="0"/>
  </w:num>
  <w:num w:numId="15" w16cid:durableId="575551337">
    <w:abstractNumId w:val="6"/>
  </w:num>
  <w:num w:numId="16" w16cid:durableId="690304379">
    <w:abstractNumId w:val="29"/>
  </w:num>
  <w:num w:numId="17" w16cid:durableId="1676111978">
    <w:abstractNumId w:val="19"/>
  </w:num>
  <w:num w:numId="18" w16cid:durableId="1374498825">
    <w:abstractNumId w:val="18"/>
  </w:num>
  <w:num w:numId="19" w16cid:durableId="728769453">
    <w:abstractNumId w:val="2"/>
  </w:num>
  <w:num w:numId="20" w16cid:durableId="297611746">
    <w:abstractNumId w:val="4"/>
  </w:num>
  <w:num w:numId="21" w16cid:durableId="1452868188">
    <w:abstractNumId w:val="16"/>
  </w:num>
  <w:num w:numId="22" w16cid:durableId="1782535044">
    <w:abstractNumId w:val="17"/>
  </w:num>
  <w:num w:numId="23" w16cid:durableId="1544827148">
    <w:abstractNumId w:val="5"/>
  </w:num>
  <w:num w:numId="24" w16cid:durableId="1409762636">
    <w:abstractNumId w:val="13"/>
  </w:num>
  <w:num w:numId="25" w16cid:durableId="1627202857">
    <w:abstractNumId w:val="14"/>
  </w:num>
  <w:num w:numId="26" w16cid:durableId="1672023680">
    <w:abstractNumId w:val="20"/>
  </w:num>
  <w:num w:numId="27" w16cid:durableId="1370178204">
    <w:abstractNumId w:val="9"/>
  </w:num>
  <w:num w:numId="28" w16cid:durableId="754857721">
    <w:abstractNumId w:val="8"/>
  </w:num>
  <w:num w:numId="29" w16cid:durableId="880900687">
    <w:abstractNumId w:val="26"/>
  </w:num>
  <w:num w:numId="30" w16cid:durableId="21111925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5F"/>
    <w:rsid w:val="000045CB"/>
    <w:rsid w:val="00007551"/>
    <w:rsid w:val="0002247D"/>
    <w:rsid w:val="00052CF1"/>
    <w:rsid w:val="000576F0"/>
    <w:rsid w:val="00063C94"/>
    <w:rsid w:val="000671C3"/>
    <w:rsid w:val="00072098"/>
    <w:rsid w:val="000B31F7"/>
    <w:rsid w:val="000B536C"/>
    <w:rsid w:val="000C08E5"/>
    <w:rsid w:val="000C2A1A"/>
    <w:rsid w:val="000C5F85"/>
    <w:rsid w:val="000C79F8"/>
    <w:rsid w:val="000D04D3"/>
    <w:rsid w:val="000D05B1"/>
    <w:rsid w:val="000D1589"/>
    <w:rsid w:val="000E6F8E"/>
    <w:rsid w:val="000F3793"/>
    <w:rsid w:val="001006CE"/>
    <w:rsid w:val="00105E6C"/>
    <w:rsid w:val="00112324"/>
    <w:rsid w:val="00112F24"/>
    <w:rsid w:val="0011506F"/>
    <w:rsid w:val="00120505"/>
    <w:rsid w:val="001374A0"/>
    <w:rsid w:val="001378A9"/>
    <w:rsid w:val="001409D1"/>
    <w:rsid w:val="00151224"/>
    <w:rsid w:val="001524D8"/>
    <w:rsid w:val="00164845"/>
    <w:rsid w:val="00170655"/>
    <w:rsid w:val="00171BBC"/>
    <w:rsid w:val="00177D2B"/>
    <w:rsid w:val="001830A8"/>
    <w:rsid w:val="00184094"/>
    <w:rsid w:val="00185341"/>
    <w:rsid w:val="00185747"/>
    <w:rsid w:val="00193850"/>
    <w:rsid w:val="001A3ABA"/>
    <w:rsid w:val="001A405F"/>
    <w:rsid w:val="001A4193"/>
    <w:rsid w:val="001A4464"/>
    <w:rsid w:val="001B26A8"/>
    <w:rsid w:val="001B7283"/>
    <w:rsid w:val="001B7559"/>
    <w:rsid w:val="001C6AE2"/>
    <w:rsid w:val="001D0C87"/>
    <w:rsid w:val="001D1D20"/>
    <w:rsid w:val="001D61F6"/>
    <w:rsid w:val="001E2267"/>
    <w:rsid w:val="001E4E0D"/>
    <w:rsid w:val="001F5D05"/>
    <w:rsid w:val="00211054"/>
    <w:rsid w:val="00211E8A"/>
    <w:rsid w:val="002177E3"/>
    <w:rsid w:val="00220FDF"/>
    <w:rsid w:val="00225A12"/>
    <w:rsid w:val="002336BC"/>
    <w:rsid w:val="00241055"/>
    <w:rsid w:val="00244672"/>
    <w:rsid w:val="00255CFD"/>
    <w:rsid w:val="002570C6"/>
    <w:rsid w:val="00270E3F"/>
    <w:rsid w:val="00272464"/>
    <w:rsid w:val="00277BA8"/>
    <w:rsid w:val="00282309"/>
    <w:rsid w:val="002830F9"/>
    <w:rsid w:val="00283D30"/>
    <w:rsid w:val="00292556"/>
    <w:rsid w:val="00297075"/>
    <w:rsid w:val="002976CF"/>
    <w:rsid w:val="002A04F0"/>
    <w:rsid w:val="002A306C"/>
    <w:rsid w:val="002A406E"/>
    <w:rsid w:val="002A4C02"/>
    <w:rsid w:val="002B27B7"/>
    <w:rsid w:val="002B2DFA"/>
    <w:rsid w:val="002C1529"/>
    <w:rsid w:val="002D2563"/>
    <w:rsid w:val="002D2F71"/>
    <w:rsid w:val="002D7898"/>
    <w:rsid w:val="003016EB"/>
    <w:rsid w:val="00302F81"/>
    <w:rsid w:val="0030437D"/>
    <w:rsid w:val="00307C8F"/>
    <w:rsid w:val="003125B6"/>
    <w:rsid w:val="00312885"/>
    <w:rsid w:val="00313D3E"/>
    <w:rsid w:val="00314762"/>
    <w:rsid w:val="0031570D"/>
    <w:rsid w:val="003173A9"/>
    <w:rsid w:val="003173B3"/>
    <w:rsid w:val="00320CC6"/>
    <w:rsid w:val="00326710"/>
    <w:rsid w:val="00331A8F"/>
    <w:rsid w:val="003331EC"/>
    <w:rsid w:val="00333470"/>
    <w:rsid w:val="00347367"/>
    <w:rsid w:val="00353761"/>
    <w:rsid w:val="00357A91"/>
    <w:rsid w:val="00357B63"/>
    <w:rsid w:val="0037099B"/>
    <w:rsid w:val="00380CF0"/>
    <w:rsid w:val="003816DF"/>
    <w:rsid w:val="003907E5"/>
    <w:rsid w:val="00391777"/>
    <w:rsid w:val="00397D78"/>
    <w:rsid w:val="003A00AD"/>
    <w:rsid w:val="003A2E56"/>
    <w:rsid w:val="003A448C"/>
    <w:rsid w:val="003B4E97"/>
    <w:rsid w:val="003C4E5B"/>
    <w:rsid w:val="003C66AB"/>
    <w:rsid w:val="003C6BB5"/>
    <w:rsid w:val="003D16A1"/>
    <w:rsid w:val="003E1FE1"/>
    <w:rsid w:val="003E48E1"/>
    <w:rsid w:val="003E6A46"/>
    <w:rsid w:val="003F383D"/>
    <w:rsid w:val="00403C0C"/>
    <w:rsid w:val="00403F75"/>
    <w:rsid w:val="00404D5A"/>
    <w:rsid w:val="00407C7E"/>
    <w:rsid w:val="00422D30"/>
    <w:rsid w:val="004248D5"/>
    <w:rsid w:val="004401C6"/>
    <w:rsid w:val="004412C6"/>
    <w:rsid w:val="0044150E"/>
    <w:rsid w:val="0044532A"/>
    <w:rsid w:val="00464876"/>
    <w:rsid w:val="00464BFA"/>
    <w:rsid w:val="00471EC3"/>
    <w:rsid w:val="004721F0"/>
    <w:rsid w:val="00484BB7"/>
    <w:rsid w:val="00491398"/>
    <w:rsid w:val="004959CD"/>
    <w:rsid w:val="004A249B"/>
    <w:rsid w:val="004A6A75"/>
    <w:rsid w:val="004B55AD"/>
    <w:rsid w:val="004B73A0"/>
    <w:rsid w:val="004C01C3"/>
    <w:rsid w:val="004C713C"/>
    <w:rsid w:val="004D5F4F"/>
    <w:rsid w:val="004E3122"/>
    <w:rsid w:val="004E4F6C"/>
    <w:rsid w:val="004F7F16"/>
    <w:rsid w:val="00500997"/>
    <w:rsid w:val="00501FEB"/>
    <w:rsid w:val="0050544E"/>
    <w:rsid w:val="00510B4C"/>
    <w:rsid w:val="0051178C"/>
    <w:rsid w:val="005167F4"/>
    <w:rsid w:val="00516FD0"/>
    <w:rsid w:val="00521128"/>
    <w:rsid w:val="00531081"/>
    <w:rsid w:val="00537F62"/>
    <w:rsid w:val="0054009A"/>
    <w:rsid w:val="0055308D"/>
    <w:rsid w:val="005569D2"/>
    <w:rsid w:val="0056230C"/>
    <w:rsid w:val="005759FB"/>
    <w:rsid w:val="00581B16"/>
    <w:rsid w:val="00584632"/>
    <w:rsid w:val="00590BA7"/>
    <w:rsid w:val="00594CD5"/>
    <w:rsid w:val="005A22D0"/>
    <w:rsid w:val="005A35FF"/>
    <w:rsid w:val="005A4B53"/>
    <w:rsid w:val="005A4C77"/>
    <w:rsid w:val="005B2C62"/>
    <w:rsid w:val="005B5563"/>
    <w:rsid w:val="005B7D5A"/>
    <w:rsid w:val="005C23C4"/>
    <w:rsid w:val="005C6526"/>
    <w:rsid w:val="005D0B29"/>
    <w:rsid w:val="005D1EBA"/>
    <w:rsid w:val="005D2080"/>
    <w:rsid w:val="005D42D7"/>
    <w:rsid w:val="005D655C"/>
    <w:rsid w:val="005E5AEB"/>
    <w:rsid w:val="005F4021"/>
    <w:rsid w:val="005F5ADF"/>
    <w:rsid w:val="005F769E"/>
    <w:rsid w:val="006013D4"/>
    <w:rsid w:val="006014F5"/>
    <w:rsid w:val="006015F5"/>
    <w:rsid w:val="00602B15"/>
    <w:rsid w:val="00603317"/>
    <w:rsid w:val="00610A2E"/>
    <w:rsid w:val="006160A0"/>
    <w:rsid w:val="00616ADA"/>
    <w:rsid w:val="00621237"/>
    <w:rsid w:val="00622231"/>
    <w:rsid w:val="00624CA8"/>
    <w:rsid w:val="00626609"/>
    <w:rsid w:val="00634B94"/>
    <w:rsid w:val="00634F40"/>
    <w:rsid w:val="006541A8"/>
    <w:rsid w:val="00654C22"/>
    <w:rsid w:val="006551FE"/>
    <w:rsid w:val="00660886"/>
    <w:rsid w:val="006610D7"/>
    <w:rsid w:val="00663A96"/>
    <w:rsid w:val="00664808"/>
    <w:rsid w:val="00666848"/>
    <w:rsid w:val="00674B20"/>
    <w:rsid w:val="006771F3"/>
    <w:rsid w:val="00681E43"/>
    <w:rsid w:val="006841D0"/>
    <w:rsid w:val="00690EEC"/>
    <w:rsid w:val="006934DC"/>
    <w:rsid w:val="006A4A14"/>
    <w:rsid w:val="006B07EE"/>
    <w:rsid w:val="006B5C4E"/>
    <w:rsid w:val="006D16A5"/>
    <w:rsid w:val="006D1F04"/>
    <w:rsid w:val="006D4E45"/>
    <w:rsid w:val="006E15F5"/>
    <w:rsid w:val="006E353D"/>
    <w:rsid w:val="006F0E08"/>
    <w:rsid w:val="006F23AF"/>
    <w:rsid w:val="00700F0C"/>
    <w:rsid w:val="0070112C"/>
    <w:rsid w:val="0070638D"/>
    <w:rsid w:val="0071013F"/>
    <w:rsid w:val="00712F9B"/>
    <w:rsid w:val="007142F4"/>
    <w:rsid w:val="00715543"/>
    <w:rsid w:val="007316AF"/>
    <w:rsid w:val="00732914"/>
    <w:rsid w:val="00734C09"/>
    <w:rsid w:val="007353B9"/>
    <w:rsid w:val="00744F65"/>
    <w:rsid w:val="00755444"/>
    <w:rsid w:val="007606CC"/>
    <w:rsid w:val="0077206D"/>
    <w:rsid w:val="007739C1"/>
    <w:rsid w:val="00775AAE"/>
    <w:rsid w:val="0077662C"/>
    <w:rsid w:val="0078447F"/>
    <w:rsid w:val="00787831"/>
    <w:rsid w:val="0079455C"/>
    <w:rsid w:val="00795140"/>
    <w:rsid w:val="007974B3"/>
    <w:rsid w:val="007A4EF3"/>
    <w:rsid w:val="007A7E8D"/>
    <w:rsid w:val="007C6F20"/>
    <w:rsid w:val="007C7989"/>
    <w:rsid w:val="007D0D14"/>
    <w:rsid w:val="007D34FB"/>
    <w:rsid w:val="007D6A5A"/>
    <w:rsid w:val="007E6E1F"/>
    <w:rsid w:val="007E7218"/>
    <w:rsid w:val="007F3496"/>
    <w:rsid w:val="008115AE"/>
    <w:rsid w:val="00811C47"/>
    <w:rsid w:val="00824608"/>
    <w:rsid w:val="00832D72"/>
    <w:rsid w:val="00835DB4"/>
    <w:rsid w:val="008360D2"/>
    <w:rsid w:val="00840B0E"/>
    <w:rsid w:val="008429B9"/>
    <w:rsid w:val="008639DA"/>
    <w:rsid w:val="00865102"/>
    <w:rsid w:val="008704B8"/>
    <w:rsid w:val="00873DCF"/>
    <w:rsid w:val="00877760"/>
    <w:rsid w:val="00893FA1"/>
    <w:rsid w:val="008A615F"/>
    <w:rsid w:val="008B3C7D"/>
    <w:rsid w:val="008B4441"/>
    <w:rsid w:val="008C4E3F"/>
    <w:rsid w:val="008C5675"/>
    <w:rsid w:val="008C588A"/>
    <w:rsid w:val="008D4497"/>
    <w:rsid w:val="008E1023"/>
    <w:rsid w:val="008E261B"/>
    <w:rsid w:val="008E2880"/>
    <w:rsid w:val="008E3172"/>
    <w:rsid w:val="008E3C07"/>
    <w:rsid w:val="008E4170"/>
    <w:rsid w:val="008F053E"/>
    <w:rsid w:val="008F21AF"/>
    <w:rsid w:val="008F313A"/>
    <w:rsid w:val="008F7BE4"/>
    <w:rsid w:val="00910B6D"/>
    <w:rsid w:val="00913789"/>
    <w:rsid w:val="009177B2"/>
    <w:rsid w:val="00924FC9"/>
    <w:rsid w:val="009420A6"/>
    <w:rsid w:val="00942567"/>
    <w:rsid w:val="009542A0"/>
    <w:rsid w:val="00962867"/>
    <w:rsid w:val="00964153"/>
    <w:rsid w:val="00965FB2"/>
    <w:rsid w:val="0097027A"/>
    <w:rsid w:val="00971AB7"/>
    <w:rsid w:val="0097604C"/>
    <w:rsid w:val="00997BB9"/>
    <w:rsid w:val="009A0AB6"/>
    <w:rsid w:val="009B0341"/>
    <w:rsid w:val="009B23D2"/>
    <w:rsid w:val="009B2D57"/>
    <w:rsid w:val="009B52F5"/>
    <w:rsid w:val="009C0987"/>
    <w:rsid w:val="009C1810"/>
    <w:rsid w:val="009D1BCD"/>
    <w:rsid w:val="009E21AE"/>
    <w:rsid w:val="009E5CAA"/>
    <w:rsid w:val="009F3E4B"/>
    <w:rsid w:val="00A0219F"/>
    <w:rsid w:val="00A021DB"/>
    <w:rsid w:val="00A03CDC"/>
    <w:rsid w:val="00A121D4"/>
    <w:rsid w:val="00A22193"/>
    <w:rsid w:val="00A225DC"/>
    <w:rsid w:val="00A30BEF"/>
    <w:rsid w:val="00A41B5F"/>
    <w:rsid w:val="00A4319B"/>
    <w:rsid w:val="00A510F9"/>
    <w:rsid w:val="00A6007F"/>
    <w:rsid w:val="00A640EA"/>
    <w:rsid w:val="00A741E7"/>
    <w:rsid w:val="00A74B26"/>
    <w:rsid w:val="00A75385"/>
    <w:rsid w:val="00A8562C"/>
    <w:rsid w:val="00A85C2F"/>
    <w:rsid w:val="00A93935"/>
    <w:rsid w:val="00AA4BAE"/>
    <w:rsid w:val="00AB2590"/>
    <w:rsid w:val="00AB3A68"/>
    <w:rsid w:val="00AB59B8"/>
    <w:rsid w:val="00AC4FAB"/>
    <w:rsid w:val="00AE6516"/>
    <w:rsid w:val="00AF087F"/>
    <w:rsid w:val="00B04F5B"/>
    <w:rsid w:val="00B06970"/>
    <w:rsid w:val="00B077BE"/>
    <w:rsid w:val="00B1245A"/>
    <w:rsid w:val="00B20F74"/>
    <w:rsid w:val="00B21922"/>
    <w:rsid w:val="00B308F3"/>
    <w:rsid w:val="00B3685B"/>
    <w:rsid w:val="00B41670"/>
    <w:rsid w:val="00B44C72"/>
    <w:rsid w:val="00B5102C"/>
    <w:rsid w:val="00B63DD4"/>
    <w:rsid w:val="00B76378"/>
    <w:rsid w:val="00B77B14"/>
    <w:rsid w:val="00B85BEB"/>
    <w:rsid w:val="00B86831"/>
    <w:rsid w:val="00B95FF6"/>
    <w:rsid w:val="00B97550"/>
    <w:rsid w:val="00BA4D1F"/>
    <w:rsid w:val="00BA5349"/>
    <w:rsid w:val="00BA6B75"/>
    <w:rsid w:val="00BC1C95"/>
    <w:rsid w:val="00BD2098"/>
    <w:rsid w:val="00BE5B41"/>
    <w:rsid w:val="00BE5E4C"/>
    <w:rsid w:val="00BF4B65"/>
    <w:rsid w:val="00BF4EFD"/>
    <w:rsid w:val="00BF6436"/>
    <w:rsid w:val="00C14333"/>
    <w:rsid w:val="00C14CD8"/>
    <w:rsid w:val="00C254B4"/>
    <w:rsid w:val="00C2592E"/>
    <w:rsid w:val="00C312F4"/>
    <w:rsid w:val="00C32435"/>
    <w:rsid w:val="00C426FC"/>
    <w:rsid w:val="00C4707C"/>
    <w:rsid w:val="00C47FE5"/>
    <w:rsid w:val="00C517CF"/>
    <w:rsid w:val="00C6577A"/>
    <w:rsid w:val="00C662B7"/>
    <w:rsid w:val="00C842D8"/>
    <w:rsid w:val="00C87FBF"/>
    <w:rsid w:val="00CA1073"/>
    <w:rsid w:val="00CA201F"/>
    <w:rsid w:val="00CA4748"/>
    <w:rsid w:val="00CB06FF"/>
    <w:rsid w:val="00CB1ADD"/>
    <w:rsid w:val="00CB1B2C"/>
    <w:rsid w:val="00CB2A08"/>
    <w:rsid w:val="00CB5ECF"/>
    <w:rsid w:val="00CB7CC0"/>
    <w:rsid w:val="00CC1BFD"/>
    <w:rsid w:val="00CC56B4"/>
    <w:rsid w:val="00CD301B"/>
    <w:rsid w:val="00CE036A"/>
    <w:rsid w:val="00CE20D6"/>
    <w:rsid w:val="00CE4131"/>
    <w:rsid w:val="00CE7373"/>
    <w:rsid w:val="00CE7E51"/>
    <w:rsid w:val="00CF0039"/>
    <w:rsid w:val="00CF202F"/>
    <w:rsid w:val="00CF32A9"/>
    <w:rsid w:val="00CF6D6C"/>
    <w:rsid w:val="00D001A3"/>
    <w:rsid w:val="00D12095"/>
    <w:rsid w:val="00D13D5E"/>
    <w:rsid w:val="00D1727A"/>
    <w:rsid w:val="00D20B53"/>
    <w:rsid w:val="00D2143A"/>
    <w:rsid w:val="00D25E96"/>
    <w:rsid w:val="00D26F42"/>
    <w:rsid w:val="00D30466"/>
    <w:rsid w:val="00D41433"/>
    <w:rsid w:val="00D46B59"/>
    <w:rsid w:val="00D52BD2"/>
    <w:rsid w:val="00D61F2E"/>
    <w:rsid w:val="00D70E4B"/>
    <w:rsid w:val="00D76837"/>
    <w:rsid w:val="00D82C48"/>
    <w:rsid w:val="00D832D6"/>
    <w:rsid w:val="00D87D99"/>
    <w:rsid w:val="00D908BF"/>
    <w:rsid w:val="00D948D4"/>
    <w:rsid w:val="00DA730F"/>
    <w:rsid w:val="00DB0DFA"/>
    <w:rsid w:val="00DB40D7"/>
    <w:rsid w:val="00DC1DD7"/>
    <w:rsid w:val="00DD0653"/>
    <w:rsid w:val="00DD0AB8"/>
    <w:rsid w:val="00DD5B40"/>
    <w:rsid w:val="00DE357B"/>
    <w:rsid w:val="00DE7E5F"/>
    <w:rsid w:val="00E008DD"/>
    <w:rsid w:val="00E009DD"/>
    <w:rsid w:val="00E076CB"/>
    <w:rsid w:val="00E079EB"/>
    <w:rsid w:val="00E137CD"/>
    <w:rsid w:val="00E279F3"/>
    <w:rsid w:val="00E303BA"/>
    <w:rsid w:val="00E31200"/>
    <w:rsid w:val="00E46C1C"/>
    <w:rsid w:val="00E62BAF"/>
    <w:rsid w:val="00E656F4"/>
    <w:rsid w:val="00E7082C"/>
    <w:rsid w:val="00E70B79"/>
    <w:rsid w:val="00E7421E"/>
    <w:rsid w:val="00E74475"/>
    <w:rsid w:val="00E91B9F"/>
    <w:rsid w:val="00E92F92"/>
    <w:rsid w:val="00E97B35"/>
    <w:rsid w:val="00EB3AA6"/>
    <w:rsid w:val="00EB53FA"/>
    <w:rsid w:val="00EB7BB0"/>
    <w:rsid w:val="00EC6CF3"/>
    <w:rsid w:val="00F01B47"/>
    <w:rsid w:val="00F11B5C"/>
    <w:rsid w:val="00F12C50"/>
    <w:rsid w:val="00F13AEC"/>
    <w:rsid w:val="00F13BED"/>
    <w:rsid w:val="00F172F4"/>
    <w:rsid w:val="00F22693"/>
    <w:rsid w:val="00F25530"/>
    <w:rsid w:val="00F30092"/>
    <w:rsid w:val="00F315DB"/>
    <w:rsid w:val="00F31F44"/>
    <w:rsid w:val="00F3208C"/>
    <w:rsid w:val="00F33BFA"/>
    <w:rsid w:val="00F44291"/>
    <w:rsid w:val="00F4489E"/>
    <w:rsid w:val="00F4637C"/>
    <w:rsid w:val="00F5254E"/>
    <w:rsid w:val="00F54241"/>
    <w:rsid w:val="00F5452C"/>
    <w:rsid w:val="00F61BFC"/>
    <w:rsid w:val="00F64400"/>
    <w:rsid w:val="00F74DC1"/>
    <w:rsid w:val="00F76961"/>
    <w:rsid w:val="00F913F9"/>
    <w:rsid w:val="00F932CF"/>
    <w:rsid w:val="00F948E2"/>
    <w:rsid w:val="00FA2A0E"/>
    <w:rsid w:val="00FA44B4"/>
    <w:rsid w:val="00FA550F"/>
    <w:rsid w:val="00FA5EE9"/>
    <w:rsid w:val="00FB1CF1"/>
    <w:rsid w:val="00FB5C77"/>
    <w:rsid w:val="00FC3701"/>
    <w:rsid w:val="00FC7168"/>
    <w:rsid w:val="00FD4856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666D01D"/>
  <w15:chartTrackingRefBased/>
  <w15:docId w15:val="{8DE6F1E5-0E8C-479C-9DB1-61E0D22E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BFA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33BFA"/>
    <w:pPr>
      <w:keepNext/>
      <w:ind w:right="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33B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33BF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33BFA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33BFA"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F33BF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33BFA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link w:val="Heading6"/>
    <w:semiHidden/>
    <w:locked/>
    <w:rPr>
      <w:rFonts w:ascii="Calibri" w:hAnsi="Calibri" w:cs="Times New Roman"/>
      <w:b/>
      <w:bCs/>
      <w:lang w:val="en-GB" w:eastAsia="x-none"/>
    </w:rPr>
  </w:style>
  <w:style w:type="character" w:customStyle="1" w:styleId="Heading7Char">
    <w:name w:val="Heading 7 Char"/>
    <w:link w:val="Heading7"/>
    <w:semiHidden/>
    <w:locked/>
    <w:rPr>
      <w:rFonts w:ascii="Calibri" w:hAnsi="Calibri" w:cs="Times New Roman"/>
      <w:sz w:val="24"/>
      <w:szCs w:val="24"/>
      <w:lang w:val="en-GB" w:eastAsia="x-none"/>
    </w:rPr>
  </w:style>
  <w:style w:type="paragraph" w:styleId="BodyText">
    <w:name w:val="Body Text"/>
    <w:basedOn w:val="Normal"/>
    <w:link w:val="BodyTextChar"/>
    <w:rsid w:val="00F33BFA"/>
    <w:rPr>
      <w:rFonts w:ascii="Garamond" w:hAnsi="Garamond"/>
      <w:sz w:val="22"/>
    </w:rPr>
  </w:style>
  <w:style w:type="character" w:customStyle="1" w:styleId="BodyTextChar">
    <w:name w:val="Body Text Char"/>
    <w:link w:val="BodyText"/>
    <w:semiHidden/>
    <w:locked/>
    <w:rPr>
      <w:rFonts w:cs="Times New Roman"/>
      <w:sz w:val="20"/>
      <w:szCs w:val="20"/>
      <w:lang w:val="en-GB" w:eastAsia="x-none"/>
    </w:rPr>
  </w:style>
  <w:style w:type="paragraph" w:styleId="BodyTextIndent">
    <w:name w:val="Body Text Indent"/>
    <w:basedOn w:val="Normal"/>
    <w:link w:val="BodyTextIndentChar"/>
    <w:rsid w:val="00F33BFA"/>
    <w:pPr>
      <w:tabs>
        <w:tab w:val="left" w:pos="-1843"/>
        <w:tab w:val="left" w:pos="-1560"/>
        <w:tab w:val="left" w:pos="0"/>
        <w:tab w:val="left" w:pos="90"/>
        <w:tab w:val="left" w:pos="426"/>
        <w:tab w:val="left" w:pos="1134"/>
      </w:tabs>
      <w:ind w:left="426"/>
    </w:pPr>
    <w:rPr>
      <w:rFonts w:ascii="Garamond" w:hAnsi="Garamond"/>
      <w:sz w:val="22"/>
    </w:rPr>
  </w:style>
  <w:style w:type="character" w:customStyle="1" w:styleId="BodyTextIndentChar">
    <w:name w:val="Body Text Indent Char"/>
    <w:link w:val="BodyTextIndent"/>
    <w:semiHidden/>
    <w:locked/>
    <w:rPr>
      <w:rFonts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rsid w:val="00F33BF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0"/>
      <w:szCs w:val="20"/>
      <w:lang w:val="en-GB" w:eastAsia="x-none"/>
    </w:rPr>
  </w:style>
  <w:style w:type="character" w:styleId="PageNumber">
    <w:name w:val="page number"/>
    <w:rsid w:val="00F33BFA"/>
    <w:rPr>
      <w:rFonts w:cs="Times New Roman"/>
    </w:rPr>
  </w:style>
  <w:style w:type="character" w:styleId="Hyperlink">
    <w:name w:val="Hyperlink"/>
    <w:rsid w:val="00F33BFA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F33BFA"/>
    <w:pPr>
      <w:tabs>
        <w:tab w:val="left" w:pos="1134"/>
        <w:tab w:val="left" w:pos="1440"/>
      </w:tabs>
      <w:ind w:left="1440" w:hanging="1440"/>
    </w:pPr>
  </w:style>
  <w:style w:type="character" w:customStyle="1" w:styleId="BodyTextIndent2Char">
    <w:name w:val="Body Text Indent 2 Char"/>
    <w:link w:val="BodyTextIndent2"/>
    <w:locked/>
    <w:rPr>
      <w:rFonts w:cs="Times New Roman"/>
      <w:sz w:val="20"/>
      <w:szCs w:val="20"/>
      <w:lang w:val="en-GB" w:eastAsia="x-none"/>
    </w:rPr>
  </w:style>
  <w:style w:type="paragraph" w:styleId="BodyTextIndent3">
    <w:name w:val="Body Text Indent 3"/>
    <w:basedOn w:val="Normal"/>
    <w:link w:val="BodyTextIndent3Char"/>
    <w:rsid w:val="00F33BFA"/>
    <w:pPr>
      <w:tabs>
        <w:tab w:val="left" w:pos="1080"/>
        <w:tab w:val="left" w:pos="1134"/>
      </w:tabs>
      <w:ind w:left="1134" w:hanging="1134"/>
    </w:pPr>
    <w:rPr>
      <w:rFonts w:ascii="Arial" w:hAnsi="Arial" w:cs="Arial"/>
      <w:sz w:val="20"/>
    </w:rPr>
  </w:style>
  <w:style w:type="character" w:customStyle="1" w:styleId="BodyTextIndent3Char">
    <w:name w:val="Body Text Indent 3 Char"/>
    <w:link w:val="BodyTextIndent3"/>
    <w:semiHidden/>
    <w:locked/>
    <w:rPr>
      <w:rFonts w:cs="Times New Roman"/>
      <w:sz w:val="16"/>
      <w:szCs w:val="16"/>
      <w:lang w:val="en-GB" w:eastAsia="x-none"/>
    </w:rPr>
  </w:style>
  <w:style w:type="paragraph" w:styleId="Header">
    <w:name w:val="header"/>
    <w:basedOn w:val="Normal"/>
    <w:link w:val="HeaderChar"/>
    <w:rsid w:val="0056230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cs="Times New Roman"/>
      <w:sz w:val="20"/>
      <w:szCs w:val="20"/>
      <w:lang w:val="en-GB" w:eastAsia="x-none"/>
    </w:rPr>
  </w:style>
  <w:style w:type="paragraph" w:styleId="NoSpacing">
    <w:name w:val="No Spacing"/>
    <w:qFormat/>
    <w:rsid w:val="005759FB"/>
    <w:rPr>
      <w:sz w:val="24"/>
      <w:lang w:val="en-GB"/>
    </w:rPr>
  </w:style>
  <w:style w:type="character" w:customStyle="1" w:styleId="UnresolvedMention1">
    <w:name w:val="Unresolved Mention1"/>
    <w:semiHidden/>
    <w:rsid w:val="006015F5"/>
    <w:rPr>
      <w:rFonts w:cs="Times New Roman"/>
      <w:color w:val="605E5C"/>
      <w:shd w:val="clear" w:color="auto" w:fill="E1DFDD"/>
    </w:rPr>
  </w:style>
  <w:style w:type="character" w:customStyle="1" w:styleId="pgevoke-story-toparea-cutout-gallerybutton-number">
    <w:name w:val="pgevoke-story-toparea-cutout-gallerybutton-number"/>
    <w:rsid w:val="00DE357B"/>
    <w:rPr>
      <w:rFonts w:cs="Times New Roman"/>
    </w:rPr>
  </w:style>
  <w:style w:type="character" w:styleId="FollowedHyperlink">
    <w:name w:val="FollowedHyperlink"/>
    <w:rsid w:val="00347367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021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2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rtdaily.com/news/134830/Freeman-s-appoints-Robin-Nicholson-as-Art-Museum-Consultant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reemansauction.com/news/what-deaccessioning-and-why-does-it-matter/?pc=29" TargetMode="External"/><Relationship Id="rId17" Type="http://schemas.openxmlformats.org/officeDocument/2006/relationships/hyperlink" Target="https://richmond.com/entertainment/blockbusters-to-become-virginia-museum-s-driving-force/article_56237019-79d0-5e4d-934e-282ce630052b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kmf.org/pages/robin-nichols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post-gazette.com/opinion/editorials/2018/12/22/A-stronger-Frick-Under-Robin-Nicholson-the-museum-prospered/stories/201812220027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rtfixdaily.com/artwire/release/4783-consulting-firm-with-two-experienced-museum-directors-launches-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BF9C-2DD7-4C39-BFE3-641B33A6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ROBIN NICHOLSON</vt:lpstr>
    </vt:vector>
  </TitlesOfParts>
  <Company/>
  <LinksUpToDate>false</LinksUpToDate>
  <CharactersWithSpaces>13841</CharactersWithSpaces>
  <SharedDoc>false</SharedDoc>
  <HLinks>
    <vt:vector size="36" baseType="variant">
      <vt:variant>
        <vt:i4>262191</vt:i4>
      </vt:variant>
      <vt:variant>
        <vt:i4>15</vt:i4>
      </vt:variant>
      <vt:variant>
        <vt:i4>0</vt:i4>
      </vt:variant>
      <vt:variant>
        <vt:i4>5</vt:i4>
      </vt:variant>
      <vt:variant>
        <vt:lpwstr>https://richmond.com/entertainment/blockbusters-to-become-virginia-museum-s-driving-force/article_56237019-79d0-5e4d-934e-282ce630052b.html</vt:lpwstr>
      </vt:variant>
      <vt:variant>
        <vt:lpwstr/>
      </vt:variant>
      <vt:variant>
        <vt:i4>2621486</vt:i4>
      </vt:variant>
      <vt:variant>
        <vt:i4>12</vt:i4>
      </vt:variant>
      <vt:variant>
        <vt:i4>0</vt:i4>
      </vt:variant>
      <vt:variant>
        <vt:i4>5</vt:i4>
      </vt:variant>
      <vt:variant>
        <vt:lpwstr>https://www.rkmf.org/pages/robin-nicholson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https://www.post-gazette.com/opinion/editorials/2018/12/22/A-stronger-Frick-Under-Robin-Nicholson-the-museum-prospered/stories/201812220027</vt:lpwstr>
      </vt:variant>
      <vt:variant>
        <vt:lpwstr/>
      </vt:variant>
      <vt:variant>
        <vt:i4>6488125</vt:i4>
      </vt:variant>
      <vt:variant>
        <vt:i4>6</vt:i4>
      </vt:variant>
      <vt:variant>
        <vt:i4>0</vt:i4>
      </vt:variant>
      <vt:variant>
        <vt:i4>5</vt:i4>
      </vt:variant>
      <vt:variant>
        <vt:lpwstr>https://www.artfixdaily.com/artwire/release/4783-consulting-firm-with-two-experienced-museum-directors-launches-to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https://artdaily.com/news/134830/Freeman-s-appoints-Robin-Nicholson-as-Art-Museum-Consultant</vt:lpwstr>
      </vt:variant>
      <vt:variant>
        <vt:lpwstr>.YUECVp1Kj4Y</vt:lpwstr>
      </vt:variant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https://www.freemansauction.com/news/what-deaccessioning-and-why-does-it-matter/?pc=29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ROBIN NICHOLSON</dc:title>
  <dc:subject/>
  <dc:creator>Robin Nicholson</dc:creator>
  <cp:keywords/>
  <dc:description/>
  <cp:lastModifiedBy>Robin Nicholson</cp:lastModifiedBy>
  <cp:revision>95</cp:revision>
  <cp:lastPrinted>2021-09-21T02:17:00Z</cp:lastPrinted>
  <dcterms:created xsi:type="dcterms:W3CDTF">2022-06-28T21:13:00Z</dcterms:created>
  <dcterms:modified xsi:type="dcterms:W3CDTF">2022-08-12T22:32:00Z</dcterms:modified>
</cp:coreProperties>
</file>